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1F139" w14:textId="6526B084" w:rsidR="00AA475D" w:rsidRPr="00367FBE" w:rsidRDefault="00AA475D" w:rsidP="00AA475D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bookmarkStart w:id="0" w:name="_Hlk78207062"/>
      <w:r w:rsidRPr="00B30C31">
        <w:rPr>
          <w:rFonts w:ascii="Arial" w:hAnsi="Arial" w:cs="Arial"/>
          <w:b/>
          <w:bCs/>
          <w:noProof/>
          <w:sz w:val="24"/>
          <w:szCs w:val="26"/>
        </w:rPr>
        <w:t>3GPP TSG RAN WG1 #1</w:t>
      </w:r>
      <w:r>
        <w:rPr>
          <w:rFonts w:ascii="Arial" w:hAnsi="Arial" w:cs="Arial"/>
          <w:b/>
          <w:bCs/>
          <w:noProof/>
          <w:sz w:val="24"/>
          <w:szCs w:val="26"/>
        </w:rPr>
        <w:t>10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     </w:t>
      </w:r>
      <w:r>
        <w:rPr>
          <w:rFonts w:ascii="Arial" w:hAnsi="Arial" w:cs="Arial"/>
          <w:b/>
          <w:bCs/>
          <w:noProof/>
          <w:sz w:val="24"/>
          <w:szCs w:val="26"/>
        </w:rPr>
        <w:t xml:space="preserve">        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     R1-2</w:t>
      </w:r>
      <w:r>
        <w:rPr>
          <w:rFonts w:ascii="Arial" w:hAnsi="Arial" w:cs="Arial"/>
          <w:b/>
          <w:bCs/>
          <w:noProof/>
          <w:sz w:val="24"/>
          <w:szCs w:val="26"/>
        </w:rPr>
        <w:t>2</w:t>
      </w:r>
      <w:r w:rsidR="00B82885">
        <w:rPr>
          <w:rFonts w:ascii="Arial" w:hAnsi="Arial" w:cs="Arial"/>
          <w:b/>
          <w:bCs/>
          <w:noProof/>
          <w:sz w:val="24"/>
          <w:szCs w:val="26"/>
        </w:rPr>
        <w:t>06960</w:t>
      </w:r>
    </w:p>
    <w:p w14:paraId="238FF080" w14:textId="77777777" w:rsidR="00AA475D" w:rsidRPr="00FE2BF2" w:rsidRDefault="00AA475D" w:rsidP="00AA475D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FE2BF2">
        <w:rPr>
          <w:rFonts w:ascii="Arial" w:hAnsi="Arial" w:cs="Arial"/>
          <w:b/>
          <w:bCs/>
          <w:noProof/>
          <w:sz w:val="24"/>
          <w:szCs w:val="26"/>
        </w:rPr>
        <w:t>Toulouse, France, August 2</w:t>
      </w:r>
      <w:r>
        <w:rPr>
          <w:rFonts w:ascii="Arial" w:hAnsi="Arial" w:cs="Arial"/>
          <w:b/>
          <w:bCs/>
          <w:noProof/>
          <w:sz w:val="24"/>
          <w:szCs w:val="26"/>
        </w:rPr>
        <w:t>2</w:t>
      </w:r>
      <w:r w:rsidRPr="00FE2BF2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nd</w:t>
      </w:r>
      <w:r w:rsidRPr="00FE2BF2">
        <w:rPr>
          <w:rFonts w:ascii="Arial" w:hAnsi="Arial" w:cs="Arial"/>
          <w:b/>
          <w:bCs/>
          <w:noProof/>
          <w:sz w:val="24"/>
          <w:szCs w:val="26"/>
        </w:rPr>
        <w:t xml:space="preserve"> – 26</w:t>
      </w:r>
      <w:r w:rsidRPr="00FE2BF2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FE2BF2">
        <w:rPr>
          <w:rFonts w:ascii="Arial" w:hAnsi="Arial" w:cs="Arial"/>
          <w:b/>
          <w:bCs/>
          <w:noProof/>
          <w:sz w:val="24"/>
          <w:szCs w:val="26"/>
        </w:rPr>
        <w:t>, 2022</w:t>
      </w:r>
    </w:p>
    <w:bookmarkEnd w:id="0"/>
    <w:p w14:paraId="744138CD" w14:textId="33DBC2FF" w:rsidR="00491D04" w:rsidRPr="00C15CF1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Pr="00C15CF1">
        <w:rPr>
          <w:rFonts w:ascii="Arial" w:hAnsi="Arial" w:cs="Arial"/>
          <w:b/>
          <w:sz w:val="24"/>
          <w:szCs w:val="26"/>
          <w:lang w:val="en-US"/>
        </w:rPr>
        <w:t>ETRI</w:t>
      </w:r>
    </w:p>
    <w:p w14:paraId="052D08E3" w14:textId="2706A7E7" w:rsidR="00491D04" w:rsidRPr="00C15CF1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1" w:name="_Hlk23925924"/>
      <w:r w:rsidRPr="00C15CF1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2" w:name="Title"/>
      <w:bookmarkEnd w:id="2"/>
      <w:r w:rsidR="00CF6632"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8B2CB0">
        <w:rPr>
          <w:rFonts w:ascii="Arial" w:hAnsi="Arial" w:cs="Arial"/>
          <w:b/>
          <w:sz w:val="24"/>
          <w:szCs w:val="26"/>
          <w:lang w:val="en-US"/>
        </w:rPr>
        <w:t xml:space="preserve">Discussion on </w:t>
      </w:r>
      <w:r w:rsidR="008B2CB0">
        <w:rPr>
          <w:rFonts w:ascii="Arial" w:hAnsi="Arial" w:cs="Arial" w:hint="eastAsia"/>
          <w:b/>
          <w:sz w:val="24"/>
          <w:szCs w:val="26"/>
          <w:lang w:val="en-US"/>
        </w:rPr>
        <w:t>S</w:t>
      </w:r>
      <w:r w:rsidR="008B2CB0">
        <w:rPr>
          <w:rFonts w:ascii="Arial" w:hAnsi="Arial" w:cs="Arial"/>
          <w:b/>
          <w:sz w:val="24"/>
          <w:szCs w:val="26"/>
          <w:lang w:val="en-US"/>
        </w:rPr>
        <w:t>PS and CG enhancements for XR capacity improvement</w:t>
      </w:r>
    </w:p>
    <w:p w14:paraId="2BBA9C0C" w14:textId="16E31B71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15CF1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A55BE8">
        <w:rPr>
          <w:rFonts w:ascii="Arial" w:hAnsi="Arial" w:cs="Arial"/>
          <w:b/>
          <w:sz w:val="24"/>
          <w:szCs w:val="26"/>
          <w:lang w:val="en-US"/>
        </w:rPr>
        <w:t>9.11.</w:t>
      </w:r>
      <w:r w:rsidR="009C0ECF">
        <w:rPr>
          <w:rFonts w:ascii="Arial" w:hAnsi="Arial" w:cs="Arial"/>
          <w:b/>
          <w:sz w:val="24"/>
          <w:szCs w:val="26"/>
          <w:lang w:val="en-US"/>
        </w:rPr>
        <w:t>2</w:t>
      </w:r>
      <w:r w:rsidR="00FC18F7" w:rsidRPr="00C15CF1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C15CF1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A55BE8">
        <w:rPr>
          <w:rFonts w:ascii="Arial" w:hAnsi="Arial" w:cs="Arial"/>
          <w:b/>
          <w:sz w:val="24"/>
          <w:szCs w:val="26"/>
          <w:lang w:val="en-US"/>
        </w:rPr>
        <w:t>XR</w:t>
      </w:r>
      <w:r w:rsidR="009C0ECF">
        <w:rPr>
          <w:rFonts w:ascii="Arial" w:hAnsi="Arial" w:cs="Arial"/>
          <w:b/>
          <w:sz w:val="24"/>
          <w:szCs w:val="26"/>
          <w:lang w:val="en-US"/>
        </w:rPr>
        <w:t>-</w:t>
      </w:r>
      <w:r w:rsidR="00A55BE8">
        <w:rPr>
          <w:rFonts w:ascii="Arial" w:hAnsi="Arial" w:cs="Arial"/>
          <w:b/>
          <w:sz w:val="24"/>
          <w:szCs w:val="26"/>
          <w:lang w:val="en-US"/>
        </w:rPr>
        <w:t xml:space="preserve">specific </w:t>
      </w:r>
      <w:r w:rsidR="009C0ECF" w:rsidRPr="009C0ECF">
        <w:rPr>
          <w:rFonts w:ascii="Arial" w:hAnsi="Arial" w:cs="Arial"/>
          <w:b/>
          <w:sz w:val="24"/>
          <w:szCs w:val="26"/>
          <w:lang w:val="en-US"/>
        </w:rPr>
        <w:t>capacity enhancements techniques</w:t>
      </w:r>
    </w:p>
    <w:bookmarkEnd w:id="1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3" w:name="DocumentFor"/>
      <w:bookmarkEnd w:id="3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25AAC304" w14:textId="0C90E566" w:rsidR="00FA2C29" w:rsidRPr="001D5FFD" w:rsidRDefault="00FA2C29" w:rsidP="00FA2C29">
      <w:r w:rsidRPr="001D5FFD">
        <w:rPr>
          <w:rFonts w:hint="eastAsia"/>
        </w:rPr>
        <w:t>I</w:t>
      </w:r>
      <w:r w:rsidRPr="001D5FFD">
        <w:t xml:space="preserve">n RAN1#109-e, </w:t>
      </w:r>
      <w:r w:rsidR="000D266F">
        <w:t xml:space="preserve">RAN1 discussed </w:t>
      </w:r>
      <w:r w:rsidR="00E5605D">
        <w:t>potential enhancements</w:t>
      </w:r>
      <w:r w:rsidRPr="001D5FFD">
        <w:t xml:space="preserve"> </w:t>
      </w:r>
      <w:r w:rsidR="00B93209">
        <w:t xml:space="preserve">to improve system capacity </w:t>
      </w:r>
      <w:r w:rsidRPr="001D5FFD">
        <w:t xml:space="preserve">for Rel-18 </w:t>
      </w:r>
      <w:r w:rsidR="00863BCC">
        <w:t>when XR devices coexist</w:t>
      </w:r>
      <w:r w:rsidR="00B93209">
        <w:t xml:space="preserve">. Various techniques </w:t>
      </w:r>
      <w:r w:rsidR="000D266F">
        <w:t>were</w:t>
      </w:r>
      <w:r w:rsidR="00B93209">
        <w:t xml:space="preserve"> proposed, and regarding SPS and CG enhancements the following schemes </w:t>
      </w:r>
      <w:r w:rsidR="000D266F">
        <w:t>were</w:t>
      </w:r>
      <w:r w:rsidR="00B93209">
        <w:t xml:space="preserve"> agreed for further study</w:t>
      </w:r>
      <w:r w:rsidRPr="001D5FFD">
        <w:t xml:space="preserve"> [1]:</w:t>
      </w:r>
    </w:p>
    <w:p w14:paraId="7B06A1FA" w14:textId="77777777" w:rsidR="00FA2C29" w:rsidRPr="001F112C" w:rsidRDefault="00FA2C29" w:rsidP="00FA2C29">
      <w:pPr>
        <w:spacing w:after="0"/>
        <w:rPr>
          <w:rFonts w:cs="Times"/>
          <w:b/>
          <w:bCs/>
          <w:highlight w:val="green"/>
          <w:lang w:eastAsia="x-none"/>
        </w:rPr>
      </w:pPr>
      <w:r w:rsidRPr="001F112C">
        <w:rPr>
          <w:rFonts w:cs="Times"/>
          <w:b/>
          <w:bCs/>
          <w:highlight w:val="green"/>
          <w:lang w:eastAsia="x-none"/>
        </w:rPr>
        <w:t>Agreement</w:t>
      </w:r>
    </w:p>
    <w:p w14:paraId="4880F05A" w14:textId="77777777" w:rsidR="00FA2C29" w:rsidRPr="00FC05C9" w:rsidRDefault="00FA2C29" w:rsidP="00FA2C29">
      <w:pPr>
        <w:pStyle w:val="a4"/>
        <w:spacing w:after="0"/>
        <w:ind w:leftChars="0" w:left="0"/>
        <w:rPr>
          <w:rFonts w:cs="Times"/>
          <w:lang w:eastAsia="ja-JP"/>
        </w:rPr>
      </w:pPr>
      <w:r w:rsidRPr="00FC05C9">
        <w:rPr>
          <w:rFonts w:cs="Times"/>
          <w:lang w:eastAsia="ja-JP"/>
        </w:rPr>
        <w:t>To study whether/how to support a candidate capacity enhancement technique for XR traffic based SPS/CG transmissions, companies are encouraged to consider the following studies:</w:t>
      </w:r>
    </w:p>
    <w:p w14:paraId="15918257" w14:textId="77777777" w:rsidR="00FA2C29" w:rsidRPr="00FC05C9" w:rsidRDefault="00FA2C29" w:rsidP="00FA2C29">
      <w:pPr>
        <w:pStyle w:val="a4"/>
        <w:widowControl/>
        <w:numPr>
          <w:ilvl w:val="0"/>
          <w:numId w:val="36"/>
        </w:numPr>
        <w:autoSpaceDE/>
        <w:autoSpaceDN/>
        <w:spacing w:after="0"/>
        <w:ind w:leftChars="0"/>
        <w:rPr>
          <w:rFonts w:cs="Times"/>
          <w:lang w:eastAsia="ja-JP"/>
        </w:rPr>
      </w:pPr>
      <w:r w:rsidRPr="00FC05C9">
        <w:rPr>
          <w:rFonts w:cs="Times"/>
          <w:lang w:eastAsia="ja-JP"/>
        </w:rPr>
        <w:t xml:space="preserve">Study enhancements related to </w:t>
      </w:r>
      <w:r w:rsidRPr="00FC05C9">
        <w:rPr>
          <w:rFonts w:cs="Times"/>
          <w:strike/>
          <w:lang w:eastAsia="ja-JP"/>
        </w:rPr>
        <w:t>support of</w:t>
      </w:r>
      <w:r w:rsidRPr="00FC05C9">
        <w:rPr>
          <w:rFonts w:cs="Times"/>
          <w:lang w:eastAsia="ja-JP"/>
        </w:rPr>
        <w:t xml:space="preserve"> m</w:t>
      </w:r>
      <w:r w:rsidRPr="00FC05C9">
        <w:rPr>
          <w:rFonts w:cs="Times"/>
          <w:lang w:eastAsia="zh-CN"/>
        </w:rPr>
        <w:t>ultiple P</w:t>
      </w:r>
      <w:r w:rsidRPr="00FC05C9">
        <w:rPr>
          <w:rFonts w:cs="Times"/>
        </w:rPr>
        <w:t>D</w:t>
      </w:r>
      <w:r w:rsidRPr="00FC05C9">
        <w:rPr>
          <w:rFonts w:cs="Times"/>
          <w:lang w:eastAsia="zh-CN"/>
        </w:rPr>
        <w:t>SCHs</w:t>
      </w:r>
      <w:r w:rsidRPr="00FC05C9">
        <w:rPr>
          <w:rFonts w:cs="Times"/>
        </w:rPr>
        <w:t xml:space="preserve"> SPS</w:t>
      </w:r>
      <w:r w:rsidRPr="00FC05C9">
        <w:rPr>
          <w:rFonts w:cs="Times"/>
          <w:strike/>
        </w:rPr>
        <w:t xml:space="preserve"> </w:t>
      </w:r>
      <w:r w:rsidRPr="00FC05C9">
        <w:rPr>
          <w:rFonts w:cs="Times"/>
        </w:rPr>
        <w:t>transmission occasions in a period</w:t>
      </w:r>
    </w:p>
    <w:p w14:paraId="0A420EB0" w14:textId="77777777" w:rsidR="00FA2C29" w:rsidRPr="00FC05C9" w:rsidRDefault="00FA2C29" w:rsidP="00FA2C29">
      <w:pPr>
        <w:pStyle w:val="a4"/>
        <w:widowControl/>
        <w:numPr>
          <w:ilvl w:val="0"/>
          <w:numId w:val="36"/>
        </w:numPr>
        <w:autoSpaceDE/>
        <w:autoSpaceDN/>
        <w:spacing w:after="0"/>
        <w:ind w:leftChars="0"/>
        <w:rPr>
          <w:rFonts w:cs="Times"/>
          <w:strike/>
          <w:lang w:eastAsia="ja-JP"/>
        </w:rPr>
      </w:pPr>
      <w:r w:rsidRPr="00FC05C9">
        <w:rPr>
          <w:rFonts w:cs="Times"/>
          <w:lang w:eastAsia="ja-JP"/>
        </w:rPr>
        <w:t>Study enhancements related to m</w:t>
      </w:r>
      <w:r w:rsidRPr="00FC05C9">
        <w:rPr>
          <w:rFonts w:cs="Times"/>
          <w:lang w:eastAsia="zh-CN"/>
        </w:rPr>
        <w:t>ultiple P</w:t>
      </w:r>
      <w:r w:rsidRPr="00FC05C9">
        <w:rPr>
          <w:rFonts w:cs="Times"/>
        </w:rPr>
        <w:t>U</w:t>
      </w:r>
      <w:r w:rsidRPr="00FC05C9">
        <w:rPr>
          <w:rFonts w:cs="Times"/>
          <w:lang w:eastAsia="zh-CN"/>
        </w:rPr>
        <w:t>SCHs</w:t>
      </w:r>
      <w:r w:rsidRPr="00FC05C9">
        <w:rPr>
          <w:rFonts w:cs="Times"/>
        </w:rPr>
        <w:t xml:space="preserve"> CG transmission occasions in a period</w:t>
      </w:r>
    </w:p>
    <w:p w14:paraId="233A2991" w14:textId="77777777" w:rsidR="00FA2C29" w:rsidRPr="00FC05C9" w:rsidRDefault="00FA2C29" w:rsidP="00FA2C29">
      <w:pPr>
        <w:pStyle w:val="a4"/>
        <w:widowControl/>
        <w:numPr>
          <w:ilvl w:val="0"/>
          <w:numId w:val="36"/>
        </w:numPr>
        <w:autoSpaceDE/>
        <w:autoSpaceDN/>
        <w:spacing w:after="0"/>
        <w:ind w:leftChars="0"/>
        <w:rPr>
          <w:rFonts w:cs="Times"/>
          <w:lang w:eastAsia="ja-JP"/>
        </w:rPr>
      </w:pPr>
      <w:r w:rsidRPr="00FC05C9">
        <w:rPr>
          <w:rFonts w:cs="Times"/>
        </w:rPr>
        <w:t xml:space="preserve">Study </w:t>
      </w:r>
      <w:r w:rsidRPr="00FC05C9">
        <w:rPr>
          <w:rFonts w:cs="Times"/>
          <w:lang w:eastAsia="ja-JP"/>
        </w:rPr>
        <w:t xml:space="preserve">enhancements related to </w:t>
      </w:r>
      <w:r w:rsidRPr="00FC05C9">
        <w:rPr>
          <w:rFonts w:cs="Times"/>
        </w:rPr>
        <w:t>dynamic adaptation of SPS/CG parameters/configurations</w:t>
      </w:r>
    </w:p>
    <w:p w14:paraId="095958ED" w14:textId="77777777" w:rsidR="00FA2C29" w:rsidRPr="00FC05C9" w:rsidRDefault="00FA2C29" w:rsidP="00FA2C29">
      <w:pPr>
        <w:pStyle w:val="a4"/>
        <w:widowControl/>
        <w:numPr>
          <w:ilvl w:val="0"/>
          <w:numId w:val="36"/>
        </w:numPr>
        <w:autoSpaceDE/>
        <w:autoSpaceDN/>
        <w:spacing w:after="0"/>
        <w:ind w:leftChars="0"/>
        <w:rPr>
          <w:rFonts w:cs="Times"/>
          <w:lang w:eastAsia="ja-JP"/>
        </w:rPr>
      </w:pPr>
      <w:r w:rsidRPr="00FC05C9">
        <w:rPr>
          <w:rFonts w:cs="Times"/>
        </w:rPr>
        <w:t xml:space="preserve">Study </w:t>
      </w:r>
      <w:r w:rsidRPr="00FC05C9">
        <w:rPr>
          <w:rFonts w:cs="Times"/>
          <w:lang w:eastAsia="ja-JP"/>
        </w:rPr>
        <w:t xml:space="preserve">enhancements related to </w:t>
      </w:r>
      <w:r w:rsidRPr="00FC05C9">
        <w:rPr>
          <w:rFonts w:cs="Times"/>
          <w:lang w:eastAsia="zh-CN"/>
        </w:rPr>
        <w:t>non-integer periodicity for SPS/C</w:t>
      </w:r>
      <w:r w:rsidRPr="00FC05C9">
        <w:rPr>
          <w:rFonts w:cs="Times"/>
        </w:rPr>
        <w:t>G transmissions</w:t>
      </w:r>
      <w:r w:rsidRPr="00FC05C9">
        <w:rPr>
          <w:rFonts w:cs="Times"/>
          <w:lang w:eastAsia="zh-CN"/>
        </w:rPr>
        <w:t>.</w:t>
      </w:r>
    </w:p>
    <w:p w14:paraId="43B526E2" w14:textId="77777777" w:rsidR="00FA2C29" w:rsidRPr="00FC05C9" w:rsidRDefault="00FA2C29" w:rsidP="00FA2C29">
      <w:pPr>
        <w:pStyle w:val="a4"/>
        <w:widowControl/>
        <w:numPr>
          <w:ilvl w:val="0"/>
          <w:numId w:val="36"/>
        </w:numPr>
        <w:autoSpaceDE/>
        <w:autoSpaceDN/>
        <w:spacing w:after="0"/>
        <w:ind w:leftChars="0"/>
        <w:rPr>
          <w:rFonts w:cs="Times"/>
          <w:lang w:eastAsia="ja-JP"/>
        </w:rPr>
      </w:pPr>
      <w:r w:rsidRPr="00FC05C9">
        <w:rPr>
          <w:rFonts w:cs="Times"/>
          <w:lang w:eastAsia="ja-JP"/>
        </w:rPr>
        <w:t>Note: Other studies are not precluded, as well as the combination of the above studies.</w:t>
      </w:r>
    </w:p>
    <w:p w14:paraId="17A17B14" w14:textId="77777777" w:rsidR="00FA2C29" w:rsidRPr="00FC05C9" w:rsidRDefault="00FA2C29" w:rsidP="00FA2C29">
      <w:pPr>
        <w:pStyle w:val="a4"/>
        <w:ind w:leftChars="0" w:left="0"/>
        <w:rPr>
          <w:rFonts w:cs="Times"/>
          <w:iCs/>
        </w:rPr>
      </w:pPr>
      <w:r w:rsidRPr="00FC05C9">
        <w:rPr>
          <w:rFonts w:cs="Times"/>
          <w:lang w:eastAsia="ja-JP"/>
        </w:rPr>
        <w:t xml:space="preserve">Follow the </w:t>
      </w:r>
      <w:r w:rsidRPr="00FC05C9">
        <w:rPr>
          <w:rFonts w:cs="Times"/>
          <w:iCs/>
        </w:rPr>
        <w:t>common principle for assessment of the candidate capacity enhancement technique</w:t>
      </w:r>
    </w:p>
    <w:p w14:paraId="7A828715" w14:textId="38A23271" w:rsidR="00A55BE8" w:rsidRPr="009220DE" w:rsidRDefault="009220DE" w:rsidP="00C02370">
      <w:r>
        <w:rPr>
          <w:rFonts w:hint="eastAsia"/>
        </w:rPr>
        <w:t>I</w:t>
      </w:r>
      <w:r>
        <w:t xml:space="preserve">n this contribution, we </w:t>
      </w:r>
      <w:r w:rsidR="00E5605D">
        <w:t xml:space="preserve">discuss </w:t>
      </w:r>
      <w:r w:rsidR="00EE05F7">
        <w:rPr>
          <w:rFonts w:hint="eastAsia"/>
        </w:rPr>
        <w:t>p</w:t>
      </w:r>
      <w:r w:rsidR="00EE05F7">
        <w:t xml:space="preserve">otential enhancements </w:t>
      </w:r>
      <w:r w:rsidR="00863BCC">
        <w:t>to</w:t>
      </w:r>
      <w:r w:rsidR="00EE05F7">
        <w:t xml:space="preserve"> </w:t>
      </w:r>
      <w:r w:rsidR="00B93209">
        <w:t xml:space="preserve">SPS and CG transmissions for </w:t>
      </w:r>
      <w:r w:rsidR="00E5605D">
        <w:t>Rel-18 XR</w:t>
      </w:r>
      <w:r w:rsidR="00863BCC">
        <w:t>-specific</w:t>
      </w:r>
      <w:r>
        <w:t xml:space="preserve"> </w:t>
      </w:r>
      <w:r w:rsidR="00E5605D">
        <w:t xml:space="preserve">capacity </w:t>
      </w:r>
      <w:r w:rsidR="00B93209">
        <w:t>enhancements</w:t>
      </w:r>
      <w:r>
        <w:t>.</w:t>
      </w:r>
      <w:r w:rsidR="00E5605D">
        <w:t xml:space="preserve"> This contribution is a revision of R1-2204656.</w:t>
      </w:r>
    </w:p>
    <w:p w14:paraId="1ED6379F" w14:textId="48C3F4BF" w:rsidR="00A55BE8" w:rsidRPr="003E6D40" w:rsidRDefault="00A55BE8" w:rsidP="00C02370"/>
    <w:p w14:paraId="1CA44EF5" w14:textId="5B4943F0" w:rsidR="00B14A93" w:rsidRPr="003F3363" w:rsidRDefault="00DF38E6" w:rsidP="00927A05">
      <w:pPr>
        <w:pStyle w:val="1"/>
      </w:pPr>
      <w:r>
        <w:t>Discussion</w:t>
      </w:r>
    </w:p>
    <w:p w14:paraId="67158DF3" w14:textId="6FBB396D" w:rsidR="0018657E" w:rsidRPr="0018657E" w:rsidRDefault="008D5EF7" w:rsidP="000B099A">
      <w:pPr>
        <w:rPr>
          <w:b/>
          <w:u w:val="single"/>
        </w:rPr>
      </w:pPr>
      <w:r>
        <w:rPr>
          <w:b/>
          <w:u w:val="single"/>
        </w:rPr>
        <w:t>SPS</w:t>
      </w:r>
      <w:r w:rsidR="00AF6E42">
        <w:rPr>
          <w:b/>
          <w:u w:val="single"/>
        </w:rPr>
        <w:t>/CG</w:t>
      </w:r>
      <w:r>
        <w:rPr>
          <w:b/>
          <w:u w:val="single"/>
        </w:rPr>
        <w:t xml:space="preserve"> </w:t>
      </w:r>
      <w:r w:rsidR="001F25CC">
        <w:rPr>
          <w:b/>
          <w:u w:val="single"/>
        </w:rPr>
        <w:t>periodicity</w:t>
      </w:r>
      <w:r w:rsidR="006B2795">
        <w:rPr>
          <w:b/>
          <w:u w:val="single"/>
        </w:rPr>
        <w:t xml:space="preserve"> adjustment</w:t>
      </w:r>
      <w:r w:rsidR="001F25CC">
        <w:rPr>
          <w:b/>
          <w:u w:val="single"/>
        </w:rPr>
        <w:t xml:space="preserve"> </w:t>
      </w:r>
      <w:r w:rsidR="00473294">
        <w:rPr>
          <w:b/>
          <w:u w:val="single"/>
        </w:rPr>
        <w:t xml:space="preserve">for non-integer XR </w:t>
      </w:r>
      <w:r w:rsidR="001F25CC">
        <w:rPr>
          <w:b/>
          <w:u w:val="single"/>
        </w:rPr>
        <w:t>frame rates</w:t>
      </w:r>
    </w:p>
    <w:p w14:paraId="7E88BB3C" w14:textId="19CB2962" w:rsidR="00603A3D" w:rsidRDefault="00AB5483" w:rsidP="008D5EF7">
      <w:r>
        <w:t xml:space="preserve">NR </w:t>
      </w:r>
      <w:r w:rsidR="00F66AA8">
        <w:t xml:space="preserve">SPS and CG mechanisms are efficient </w:t>
      </w:r>
      <w:r>
        <w:t>to serve</w:t>
      </w:r>
      <w:r w:rsidR="00F66AA8">
        <w:t xml:space="preserve"> </w:t>
      </w:r>
      <w:r w:rsidR="00514A57">
        <w:t xml:space="preserve">periodic </w:t>
      </w:r>
      <w:r>
        <w:t>and deterministic traffics</w:t>
      </w:r>
      <w:r w:rsidR="00482EE2">
        <w:t xml:space="preserve"> since </w:t>
      </w:r>
      <w:r w:rsidR="00AF6E42">
        <w:t xml:space="preserve">once activated the </w:t>
      </w:r>
      <w:r>
        <w:t xml:space="preserve">scheduling DCIs need not be accompanied. Although </w:t>
      </w:r>
      <w:r w:rsidR="000D266F">
        <w:t xml:space="preserve">the </w:t>
      </w:r>
      <w:r>
        <w:t xml:space="preserve">XR traffics are also periodic, it was identified that the legacy SPS and CG mechanisms </w:t>
      </w:r>
      <w:r w:rsidR="000D266F">
        <w:t>may</w:t>
      </w:r>
      <w:r>
        <w:t xml:space="preserve"> not </w:t>
      </w:r>
      <w:r w:rsidR="000D266F">
        <w:t>be</w:t>
      </w:r>
      <w:r w:rsidR="00AF6E42">
        <w:t xml:space="preserve"> </w:t>
      </w:r>
      <w:r>
        <w:t>suitable for the XR due to some</w:t>
      </w:r>
      <w:r w:rsidR="00AF6E42">
        <w:t xml:space="preserve"> of its</w:t>
      </w:r>
      <w:r>
        <w:t xml:space="preserve"> </w:t>
      </w:r>
      <w:r w:rsidR="00AF6E42">
        <w:t xml:space="preserve">differentiated features, e.g., non-integer periodicity, jitter, variable burst sizes, etc. For example, the DL/UL video frame rate of 60 fps correspond to an arrival rate of 16.67 </w:t>
      </w:r>
      <w:proofErr w:type="spellStart"/>
      <w:r w:rsidR="00AF6E42">
        <w:t>ms</w:t>
      </w:r>
      <w:proofErr w:type="spellEnd"/>
      <w:r w:rsidR="00AF6E42">
        <w:t xml:space="preserve">, which is not aligned with any of the SPS/CG periodicities that are currently supported. </w:t>
      </w:r>
      <w:r w:rsidR="00603A3D">
        <w:t xml:space="preserve">N times the arrival rate may be matched to </w:t>
      </w:r>
      <w:r w:rsidR="00C576BD">
        <w:t>one</w:t>
      </w:r>
      <w:r w:rsidR="00603A3D">
        <w:t xml:space="preserve"> SPS/CG periodicity, however, currently </w:t>
      </w:r>
      <w:r w:rsidR="007C7126">
        <w:t xml:space="preserve">SPS/CG resources can </w:t>
      </w:r>
      <w:r w:rsidR="000D266F">
        <w:t xml:space="preserve">only </w:t>
      </w:r>
      <w:r w:rsidR="007C7126">
        <w:t xml:space="preserve">be allocated in </w:t>
      </w:r>
      <w:r w:rsidR="006B2795">
        <w:t>one</w:t>
      </w:r>
      <w:r w:rsidR="004A78E9">
        <w:t xml:space="preserve"> set of </w:t>
      </w:r>
      <w:r w:rsidR="007C7126">
        <w:t>consecutive slots</w:t>
      </w:r>
      <w:r w:rsidR="006B2795">
        <w:t xml:space="preserve"> </w:t>
      </w:r>
      <w:r w:rsidR="00DB343A">
        <w:t>with repetitions</w:t>
      </w:r>
      <w:r w:rsidR="006B2795">
        <w:t xml:space="preserve"> (i.e., one SPS/CG transmission occasion)</w:t>
      </w:r>
      <w:r w:rsidR="007C7126">
        <w:t>.</w:t>
      </w:r>
    </w:p>
    <w:p w14:paraId="4E4B34EB" w14:textId="64FF644E" w:rsidR="009324A2" w:rsidRDefault="00482EE2" w:rsidP="0067554A">
      <w:r>
        <w:rPr>
          <w:rFonts w:hint="eastAsia"/>
        </w:rPr>
        <w:t>O</w:t>
      </w:r>
      <w:r>
        <w:t xml:space="preserve">ne approach </w:t>
      </w:r>
      <w:r w:rsidR="003669C7">
        <w:t xml:space="preserve">to resolve the </w:t>
      </w:r>
      <w:r w:rsidR="00FB70EF">
        <w:t>timing</w:t>
      </w:r>
      <w:r w:rsidR="003669C7">
        <w:t xml:space="preserve"> </w:t>
      </w:r>
      <w:r w:rsidR="00C576BD">
        <w:t xml:space="preserve">mismatch </w:t>
      </w:r>
      <w:r>
        <w:t xml:space="preserve">is to </w:t>
      </w:r>
      <w:r w:rsidR="00C576BD">
        <w:t xml:space="preserve">extend the </w:t>
      </w:r>
      <w:r>
        <w:t>SPS</w:t>
      </w:r>
      <w:r w:rsidR="00C576BD">
        <w:t>/CG</w:t>
      </w:r>
      <w:r>
        <w:t xml:space="preserve"> </w:t>
      </w:r>
      <w:r w:rsidR="00C576BD">
        <w:t>configuration</w:t>
      </w:r>
      <w:r>
        <w:t xml:space="preserve"> </w:t>
      </w:r>
      <w:r w:rsidR="00C576BD">
        <w:t>to support</w:t>
      </w:r>
      <w:r>
        <w:t xml:space="preserve"> </w:t>
      </w:r>
      <w:r w:rsidR="007E20C7">
        <w:t xml:space="preserve">concatenation of </w:t>
      </w:r>
      <w:r>
        <w:t xml:space="preserve">multiple periodicities. For example, as illustrated in Fig. 1, </w:t>
      </w:r>
      <w:r w:rsidR="00FB70EF">
        <w:t xml:space="preserve">for one SPS configuration, every </w:t>
      </w:r>
      <w:r w:rsidR="00BE683B">
        <w:t xml:space="preserve">three </w:t>
      </w:r>
      <w:r w:rsidR="00FB70EF">
        <w:t xml:space="preserve">consecutive </w:t>
      </w:r>
      <w:r w:rsidR="00BE683B">
        <w:t xml:space="preserve">SPS periods can be configured based on </w:t>
      </w:r>
      <w:r w:rsidR="00FB70EF">
        <w:t>their own</w:t>
      </w:r>
      <w:r w:rsidR="00BE683B">
        <w:t xml:space="preserve"> periodicities, i.e., P1</w:t>
      </w:r>
      <w:r w:rsidR="00FB70EF">
        <w:t xml:space="preserve"> </w:t>
      </w:r>
      <w:r w:rsidR="00BE683B">
        <w:t>=</w:t>
      </w:r>
      <w:r w:rsidR="00FB70EF">
        <w:t xml:space="preserve"> 17 </w:t>
      </w:r>
      <w:proofErr w:type="spellStart"/>
      <w:r w:rsidR="00BE683B">
        <w:t>ms</w:t>
      </w:r>
      <w:proofErr w:type="spellEnd"/>
      <w:r w:rsidR="00BE683B">
        <w:t>, P2</w:t>
      </w:r>
      <w:r w:rsidR="00FB70EF">
        <w:t xml:space="preserve"> </w:t>
      </w:r>
      <w:r w:rsidR="00BE683B">
        <w:t>=</w:t>
      </w:r>
      <w:r w:rsidR="00FB70EF">
        <w:t xml:space="preserve"> 17 </w:t>
      </w:r>
      <w:proofErr w:type="spellStart"/>
      <w:r w:rsidR="00BE683B">
        <w:t>ms</w:t>
      </w:r>
      <w:proofErr w:type="spellEnd"/>
      <w:r w:rsidR="00BE683B">
        <w:t>, and P3</w:t>
      </w:r>
      <w:r w:rsidR="00FB70EF">
        <w:t xml:space="preserve"> </w:t>
      </w:r>
      <w:r w:rsidR="00BE683B">
        <w:t>=</w:t>
      </w:r>
      <w:r w:rsidR="00FB70EF">
        <w:t xml:space="preserve"> 16 </w:t>
      </w:r>
      <w:proofErr w:type="spellStart"/>
      <w:r w:rsidR="00BE683B">
        <w:t>ms</w:t>
      </w:r>
      <w:proofErr w:type="spellEnd"/>
      <w:r w:rsidR="00BE683B">
        <w:t xml:space="preserve">. The sum of P1, P2, and P3 makes </w:t>
      </w:r>
      <w:r w:rsidR="00FB70EF">
        <w:t xml:space="preserve">50 </w:t>
      </w:r>
      <w:proofErr w:type="spellStart"/>
      <w:r w:rsidR="00BE683B">
        <w:t>ms</w:t>
      </w:r>
      <w:proofErr w:type="spellEnd"/>
      <w:r w:rsidR="00BE683B">
        <w:t xml:space="preserve"> which is </w:t>
      </w:r>
      <w:r w:rsidR="00F837F6">
        <w:t>aligned with</w:t>
      </w:r>
      <w:r w:rsidR="00BE683B">
        <w:t xml:space="preserve"> 3 times the traffic arrivals (3*</w:t>
      </w:r>
      <w:r w:rsidR="00FB70EF">
        <w:t xml:space="preserve">16.67 </w:t>
      </w:r>
      <w:proofErr w:type="spellStart"/>
      <w:r w:rsidR="00BE683B">
        <w:t>ms</w:t>
      </w:r>
      <w:proofErr w:type="spellEnd"/>
      <w:r w:rsidR="00BE683B">
        <w:t>=</w:t>
      </w:r>
      <w:r w:rsidR="00FB70EF">
        <w:t xml:space="preserve">50 </w:t>
      </w:r>
      <w:proofErr w:type="spellStart"/>
      <w:r w:rsidR="00BE683B">
        <w:t>ms</w:t>
      </w:r>
      <w:proofErr w:type="spellEnd"/>
      <w:r w:rsidR="00BE683B">
        <w:t xml:space="preserve">). Therefore, each XR packet can be </w:t>
      </w:r>
      <w:r w:rsidR="0067554A">
        <w:t xml:space="preserve">transmitted </w:t>
      </w:r>
      <w:r w:rsidR="009324A2">
        <w:t>in</w:t>
      </w:r>
      <w:r w:rsidR="0067554A">
        <w:t xml:space="preserve"> each SPS period </w:t>
      </w:r>
      <w:r w:rsidR="00F837F6">
        <w:t xml:space="preserve">by </w:t>
      </w:r>
      <w:r w:rsidR="00FB70EF">
        <w:t xml:space="preserve">experiencing </w:t>
      </w:r>
      <w:r w:rsidR="0067554A">
        <w:t>minimum frame alignment delay</w:t>
      </w:r>
      <w:r w:rsidR="00FB70EF">
        <w:t xml:space="preserve"> with no delay propagation</w:t>
      </w:r>
      <w:r w:rsidR="00A54993">
        <w:t>.</w:t>
      </w:r>
      <w:r w:rsidR="00F837F6">
        <w:t xml:space="preserve"> This may also allow </w:t>
      </w:r>
      <w:r w:rsidR="007E20C7">
        <w:t xml:space="preserve">reducing the number or the size of the </w:t>
      </w:r>
      <w:r w:rsidR="00F837F6">
        <w:t xml:space="preserve">SPS/CG resources subject to a given PDB, which may lead to </w:t>
      </w:r>
      <w:r w:rsidR="007E20C7">
        <w:t xml:space="preserve">overall </w:t>
      </w:r>
      <w:r w:rsidR="00F837F6">
        <w:t>capacity increase.</w:t>
      </w:r>
    </w:p>
    <w:p w14:paraId="7DB04389" w14:textId="45C43108" w:rsidR="00482EE2" w:rsidRPr="00482EE2" w:rsidRDefault="00482EE2" w:rsidP="00482EE2">
      <w:pPr>
        <w:rPr>
          <w:b/>
        </w:rPr>
      </w:pPr>
      <w:r w:rsidRPr="00482EE2">
        <w:rPr>
          <w:rFonts w:hint="eastAsia"/>
          <w:b/>
        </w:rPr>
        <w:lastRenderedPageBreak/>
        <w:t>P</w:t>
      </w:r>
      <w:r w:rsidRPr="00482EE2">
        <w:rPr>
          <w:b/>
        </w:rPr>
        <w:t xml:space="preserve">roposal 1: </w:t>
      </w:r>
      <w:r w:rsidR="00FC76A5" w:rsidRPr="009C7260">
        <w:rPr>
          <w:b/>
        </w:rPr>
        <w:t>To efficiently serve XR traffics having non-integer periodicities</w:t>
      </w:r>
      <w:r w:rsidR="00FC76A5">
        <w:rPr>
          <w:b/>
        </w:rPr>
        <w:t>, s</w:t>
      </w:r>
      <w:r w:rsidRPr="00482EE2">
        <w:rPr>
          <w:b/>
        </w:rPr>
        <w:t xml:space="preserve">tudy </w:t>
      </w:r>
      <w:r w:rsidR="007E20C7">
        <w:rPr>
          <w:b/>
        </w:rPr>
        <w:t>allowing non-uniform SPS/CG periodicities for a single SPS/CG configuration</w:t>
      </w:r>
      <w:r w:rsidRPr="00482EE2">
        <w:rPr>
          <w:b/>
        </w:rPr>
        <w:t>.</w:t>
      </w:r>
    </w:p>
    <w:p w14:paraId="06D097E4" w14:textId="5290F203" w:rsidR="00C5639A" w:rsidRDefault="00C576BD" w:rsidP="00C5639A">
      <w:pPr>
        <w:jc w:val="center"/>
      </w:pPr>
      <w:r>
        <w:object w:dxaOrig="10515" w:dyaOrig="2595" w14:anchorId="1338FF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114.75pt" o:ole="">
            <v:imagedata r:id="rId8" o:title=""/>
          </v:shape>
          <o:OLEObject Type="Embed" ProgID="Visio.Drawing.15" ShapeID="_x0000_i1025" DrawAspect="Content" ObjectID="_1721831190" r:id="rId9"/>
        </w:object>
      </w:r>
    </w:p>
    <w:p w14:paraId="60436802" w14:textId="3EE00BFF" w:rsidR="00C5639A" w:rsidRPr="00C5639A" w:rsidRDefault="00C5639A" w:rsidP="00C5639A">
      <w:pPr>
        <w:jc w:val="center"/>
      </w:pPr>
      <w:r w:rsidRPr="00C5639A">
        <w:rPr>
          <w:rFonts w:hint="eastAsia"/>
        </w:rPr>
        <w:t>F</w:t>
      </w:r>
      <w:r w:rsidRPr="00C5639A">
        <w:t>ig. 1.</w:t>
      </w:r>
      <w:r w:rsidR="00AA4495">
        <w:t xml:space="preserve"> An example of SPS </w:t>
      </w:r>
      <w:r w:rsidR="0086667A">
        <w:t xml:space="preserve">resource </w:t>
      </w:r>
      <w:r w:rsidR="00AA4495">
        <w:t xml:space="preserve">configuration based on </w:t>
      </w:r>
      <w:r w:rsidR="00FB70EF">
        <w:t>multiple</w:t>
      </w:r>
      <w:r w:rsidR="00F66AA8">
        <w:t xml:space="preserve"> SPS periodicities</w:t>
      </w:r>
    </w:p>
    <w:p w14:paraId="05670A99" w14:textId="1C74D84B" w:rsidR="00C5639A" w:rsidRDefault="00C5639A" w:rsidP="001857BB"/>
    <w:p w14:paraId="499A8798" w14:textId="22E51346" w:rsidR="008D5EF7" w:rsidRPr="008D5EF7" w:rsidRDefault="008D5EF7" w:rsidP="001857BB">
      <w:pPr>
        <w:rPr>
          <w:b/>
          <w:u w:val="single"/>
        </w:rPr>
      </w:pPr>
      <w:r w:rsidRPr="008D5EF7">
        <w:rPr>
          <w:b/>
          <w:u w:val="single"/>
        </w:rPr>
        <w:t xml:space="preserve">Dynamic </w:t>
      </w:r>
      <w:r w:rsidR="00D07409">
        <w:rPr>
          <w:b/>
          <w:u w:val="single"/>
        </w:rPr>
        <w:t>adaptation</w:t>
      </w:r>
      <w:r w:rsidRPr="008D5EF7">
        <w:rPr>
          <w:b/>
          <w:u w:val="single"/>
        </w:rPr>
        <w:t xml:space="preserve"> of </w:t>
      </w:r>
      <w:r w:rsidRPr="008D5EF7">
        <w:rPr>
          <w:rFonts w:hint="eastAsia"/>
          <w:b/>
          <w:u w:val="single"/>
        </w:rPr>
        <w:t>S</w:t>
      </w:r>
      <w:r w:rsidRPr="008D5EF7">
        <w:rPr>
          <w:b/>
          <w:u w:val="single"/>
        </w:rPr>
        <w:t>PS</w:t>
      </w:r>
      <w:r w:rsidR="00F837F6">
        <w:rPr>
          <w:b/>
          <w:u w:val="single"/>
        </w:rPr>
        <w:t>/CG</w:t>
      </w:r>
      <w:r w:rsidRPr="008D5EF7">
        <w:rPr>
          <w:b/>
          <w:u w:val="single"/>
        </w:rPr>
        <w:t xml:space="preserve"> resources</w:t>
      </w:r>
      <w:r w:rsidR="00F837F6">
        <w:rPr>
          <w:b/>
          <w:u w:val="single"/>
        </w:rPr>
        <w:t>/parameters</w:t>
      </w:r>
    </w:p>
    <w:p w14:paraId="34C4FB4C" w14:textId="5D1FB4F2" w:rsidR="00D7538F" w:rsidRDefault="00482EE2" w:rsidP="00D07409">
      <w:r>
        <w:rPr>
          <w:rFonts w:hint="eastAsia"/>
        </w:rPr>
        <w:t>D</w:t>
      </w:r>
      <w:r>
        <w:t xml:space="preserve">ue to </w:t>
      </w:r>
      <w:r w:rsidR="00790967">
        <w:t>time-</w:t>
      </w:r>
      <w:r>
        <w:t xml:space="preserve">varying frame encoding delay, jitter may be introduced in </w:t>
      </w:r>
      <w:r w:rsidR="00E848FA">
        <w:t>each</w:t>
      </w:r>
      <w:r>
        <w:t xml:space="preserve"> XR packet arrival. In the Rel-17 SI evaluation, jitter was modelled as truncated Gaussian with a truncation range [-4 </w:t>
      </w:r>
      <w:proofErr w:type="spellStart"/>
      <w:r>
        <w:t>ms</w:t>
      </w:r>
      <w:proofErr w:type="spellEnd"/>
      <w:r>
        <w:t xml:space="preserve">, 4 </w:t>
      </w:r>
      <w:proofErr w:type="spellStart"/>
      <w:r>
        <w:t>ms</w:t>
      </w:r>
      <w:proofErr w:type="spellEnd"/>
      <w:r>
        <w:t xml:space="preserve">] or optionally [-5 </w:t>
      </w:r>
      <w:proofErr w:type="spellStart"/>
      <w:r>
        <w:t>ms</w:t>
      </w:r>
      <w:proofErr w:type="spellEnd"/>
      <w:r>
        <w:t xml:space="preserve">, 5 </w:t>
      </w:r>
      <w:proofErr w:type="spellStart"/>
      <w:r>
        <w:t>ms</w:t>
      </w:r>
      <w:proofErr w:type="spellEnd"/>
      <w:r>
        <w:t xml:space="preserve">]. </w:t>
      </w:r>
      <w:r w:rsidR="00D07409">
        <w:t xml:space="preserve">Due to this nature, the packet may arrive earlier or later than expected (i.e., mean arrival time) by up to several slots. To </w:t>
      </w:r>
      <w:r w:rsidR="00E848FA">
        <w:t>cover</w:t>
      </w:r>
      <w:r w:rsidR="00D07409">
        <w:t xml:space="preserve"> the timing uncertainty</w:t>
      </w:r>
      <w:r w:rsidR="00E848FA">
        <w:t xml:space="preserve"> under a given latency budget</w:t>
      </w:r>
      <w:r w:rsidR="00D07409">
        <w:t xml:space="preserve">, a larger number of SPS resources in a larger number of slots need to be configured, which would decrease the </w:t>
      </w:r>
      <w:r w:rsidR="00AB1196">
        <w:t xml:space="preserve">system </w:t>
      </w:r>
      <w:r w:rsidR="00D07409">
        <w:t>capacity.</w:t>
      </w:r>
      <w:r w:rsidR="00D7538F">
        <w:t xml:space="preserve"> Moreover, the traffic size may also be random due to variable encoding rate.</w:t>
      </w:r>
    </w:p>
    <w:p w14:paraId="651B887F" w14:textId="184D2390" w:rsidR="00FC76A5" w:rsidRDefault="00AB1196" w:rsidP="00D7538F">
      <w:r>
        <w:t xml:space="preserve">A potential study area to </w:t>
      </w:r>
      <w:r w:rsidR="00D7538F">
        <w:t xml:space="preserve">address </w:t>
      </w:r>
      <w:r w:rsidR="007E20C7">
        <w:t>the</w:t>
      </w:r>
      <w:r w:rsidR="00D7538F">
        <w:t xml:space="preserve"> challenges mentioned above</w:t>
      </w:r>
      <w:r>
        <w:t xml:space="preserve"> is</w:t>
      </w:r>
      <w:r w:rsidR="00D7538F">
        <w:t xml:space="preserve"> dynamic adaptation of the SPS</w:t>
      </w:r>
      <w:r w:rsidR="00E848FA">
        <w:t>/CG</w:t>
      </w:r>
      <w:r w:rsidR="00D7538F">
        <w:t xml:space="preserve"> resources</w:t>
      </w:r>
      <w:r w:rsidR="00E848FA">
        <w:t xml:space="preserve"> and scheduling parameters</w:t>
      </w:r>
      <w:r w:rsidR="00D7538F">
        <w:t xml:space="preserve">. </w:t>
      </w:r>
      <w:r>
        <w:t>For instance</w:t>
      </w:r>
      <w:r w:rsidR="00D7538F">
        <w:t xml:space="preserve">, UE can be configured with </w:t>
      </w:r>
      <w:r w:rsidR="00E848FA">
        <w:t>multiple</w:t>
      </w:r>
      <w:r w:rsidR="00D7538F">
        <w:t xml:space="preserve"> candidate SPS configurations. Each candidate SPS configuration may include </w:t>
      </w:r>
      <w:r w:rsidR="007E01E7">
        <w:t xml:space="preserve">a set of SPS parameters including </w:t>
      </w:r>
      <w:r w:rsidR="00D7538F">
        <w:t>candidate SPS resources, candidate</w:t>
      </w:r>
      <w:r w:rsidR="007E01E7">
        <w:t xml:space="preserve"> MCSs, etc. Before each SPS </w:t>
      </w:r>
      <w:r w:rsidR="00E848FA">
        <w:t>resources</w:t>
      </w:r>
      <w:r>
        <w:t>,</w:t>
      </w:r>
      <w:r w:rsidR="007E01E7">
        <w:t xml:space="preserve"> </w:t>
      </w:r>
      <w:proofErr w:type="spellStart"/>
      <w:r>
        <w:t>gNB</w:t>
      </w:r>
      <w:proofErr w:type="spellEnd"/>
      <w:r>
        <w:t xml:space="preserve"> can transmit a</w:t>
      </w:r>
      <w:r w:rsidR="007E01E7">
        <w:t xml:space="preserve"> DCI to indicate one of the candidate SPS configurations</w:t>
      </w:r>
      <w:r w:rsidR="00E848FA">
        <w:t xml:space="preserve"> to apply</w:t>
      </w:r>
      <w:r w:rsidR="00FC76A5">
        <w:t xml:space="preserve">. UE </w:t>
      </w:r>
      <w:r w:rsidR="00E848FA">
        <w:t xml:space="preserve">may </w:t>
      </w:r>
      <w:r w:rsidR="00FC76A5">
        <w:t xml:space="preserve">monitor multiple PDCCH MOs for the DCI, and if detects one, </w:t>
      </w:r>
      <w:r w:rsidR="00E848FA">
        <w:t xml:space="preserve">may </w:t>
      </w:r>
      <w:r w:rsidR="00FC76A5">
        <w:t>receive PDSCH</w:t>
      </w:r>
      <w:r w:rsidR="00E848FA">
        <w:t>(s)</w:t>
      </w:r>
      <w:r w:rsidR="00FC76A5">
        <w:t xml:space="preserve"> on SPS resources</w:t>
      </w:r>
      <w:r w:rsidR="00E848FA">
        <w:t xml:space="preserve"> associated with the detected MO.</w:t>
      </w:r>
    </w:p>
    <w:p w14:paraId="60482B63" w14:textId="2DC75F48" w:rsidR="00D7538F" w:rsidRDefault="00D7538F" w:rsidP="00D7538F">
      <w:r>
        <w:t xml:space="preserve">To tackle both the timing and the TBS uncertainty, both time domain and frequency domain resources </w:t>
      </w:r>
      <w:r w:rsidR="00FC76A5">
        <w:t xml:space="preserve">may </w:t>
      </w:r>
      <w:r>
        <w:t>be dynamically adjusted.</w:t>
      </w:r>
      <w:r w:rsidR="007E01E7">
        <w:t xml:space="preserve"> Since the size of the indication DCI </w:t>
      </w:r>
      <w:r w:rsidR="007E20C7">
        <w:t>can be made</w:t>
      </w:r>
      <w:r w:rsidR="007E01E7">
        <w:t xml:space="preserve"> compact, </w:t>
      </w:r>
      <w:r w:rsidR="00E848FA">
        <w:t>it</w:t>
      </w:r>
      <w:r w:rsidR="007E01E7">
        <w:t xml:space="preserve"> may be competitive over </w:t>
      </w:r>
      <w:r w:rsidR="00AB1196">
        <w:t>full</w:t>
      </w:r>
      <w:r w:rsidR="00E848FA">
        <w:t>y</w:t>
      </w:r>
      <w:r w:rsidR="007E01E7">
        <w:t xml:space="preserve"> dynamic </w:t>
      </w:r>
      <w:r w:rsidR="00AB1196">
        <w:t xml:space="preserve">PDSCH </w:t>
      </w:r>
      <w:r w:rsidR="007E01E7">
        <w:t xml:space="preserve">scheduling </w:t>
      </w:r>
      <w:r w:rsidR="007E20C7">
        <w:t>on top of</w:t>
      </w:r>
      <w:r w:rsidR="007E01E7">
        <w:t xml:space="preserve"> </w:t>
      </w:r>
      <w:r w:rsidR="007E20C7">
        <w:t xml:space="preserve">the </w:t>
      </w:r>
      <w:r w:rsidR="007E01E7">
        <w:t xml:space="preserve">C-DRX </w:t>
      </w:r>
      <w:r w:rsidR="001F25CC">
        <w:t xml:space="preserve">or Rel-18 enhanced C-DRX </w:t>
      </w:r>
      <w:r w:rsidR="007E01E7">
        <w:t>operation.</w:t>
      </w:r>
    </w:p>
    <w:p w14:paraId="00705122" w14:textId="79CA17CD" w:rsidR="00F053B9" w:rsidRPr="00D618C2" w:rsidRDefault="00F053B9" w:rsidP="001857BB">
      <w:pPr>
        <w:rPr>
          <w:b/>
        </w:rPr>
      </w:pPr>
      <w:r w:rsidRPr="00D618C2">
        <w:rPr>
          <w:rFonts w:hint="eastAsia"/>
          <w:b/>
        </w:rPr>
        <w:t>P</w:t>
      </w:r>
      <w:r w:rsidRPr="00D618C2">
        <w:rPr>
          <w:b/>
        </w:rPr>
        <w:t xml:space="preserve">roposal 2: </w:t>
      </w:r>
      <w:r w:rsidR="00FC76A5" w:rsidRPr="004D7D50">
        <w:rPr>
          <w:b/>
        </w:rPr>
        <w:t xml:space="preserve">To efficiently handle </w:t>
      </w:r>
      <w:r w:rsidR="00FC76A5">
        <w:rPr>
          <w:b/>
        </w:rPr>
        <w:t>XR traffic size and arrival timing uncertainty, s</w:t>
      </w:r>
      <w:r w:rsidRPr="00D618C2">
        <w:rPr>
          <w:b/>
        </w:rPr>
        <w:t xml:space="preserve">tudy dynamic </w:t>
      </w:r>
      <w:r w:rsidR="00D618C2" w:rsidRPr="00D618C2">
        <w:rPr>
          <w:b/>
        </w:rPr>
        <w:t>adaptation of SPS</w:t>
      </w:r>
      <w:r w:rsidR="001F25CC">
        <w:rPr>
          <w:b/>
        </w:rPr>
        <w:t>/CG</w:t>
      </w:r>
      <w:r w:rsidR="00D618C2" w:rsidRPr="00D618C2">
        <w:rPr>
          <w:b/>
        </w:rPr>
        <w:t xml:space="preserve"> resources</w:t>
      </w:r>
      <w:r w:rsidR="001F25CC">
        <w:rPr>
          <w:b/>
        </w:rPr>
        <w:t>/parameters, e.g.,</w:t>
      </w:r>
      <w:r w:rsidR="00D618C2" w:rsidRPr="00D618C2">
        <w:rPr>
          <w:b/>
        </w:rPr>
        <w:t xml:space="preserve"> </w:t>
      </w:r>
      <w:r w:rsidR="001F25CC">
        <w:rPr>
          <w:b/>
        </w:rPr>
        <w:t xml:space="preserve">for SPS case a </w:t>
      </w:r>
      <w:r w:rsidR="00F306EE">
        <w:rPr>
          <w:b/>
        </w:rPr>
        <w:t xml:space="preserve">DCI </w:t>
      </w:r>
      <w:r w:rsidR="001F25CC">
        <w:rPr>
          <w:b/>
        </w:rPr>
        <w:t>dynamically indicating SPS resources/parameters.</w:t>
      </w:r>
    </w:p>
    <w:p w14:paraId="6EE069CA" w14:textId="5078CB75" w:rsidR="00F053B9" w:rsidRDefault="00D618C2" w:rsidP="00F053B9">
      <w:pPr>
        <w:jc w:val="center"/>
      </w:pPr>
      <w:r>
        <w:object w:dxaOrig="8085" w:dyaOrig="3691" w14:anchorId="2101C081">
          <v:shape id="_x0000_i1026" type="#_x0000_t75" style="width:359.25pt;height:164.25pt" o:ole="">
            <v:imagedata r:id="rId10" o:title=""/>
          </v:shape>
          <o:OLEObject Type="Embed" ProgID="Visio.Drawing.15" ShapeID="_x0000_i1026" DrawAspect="Content" ObjectID="_1721831191" r:id="rId11"/>
        </w:object>
      </w:r>
    </w:p>
    <w:p w14:paraId="5EF8D3BE" w14:textId="5374B02F" w:rsidR="00F053B9" w:rsidRDefault="00F053B9" w:rsidP="00F053B9">
      <w:pPr>
        <w:jc w:val="center"/>
      </w:pPr>
      <w:r>
        <w:rPr>
          <w:rFonts w:hint="eastAsia"/>
        </w:rPr>
        <w:t>F</w:t>
      </w:r>
      <w:r>
        <w:t xml:space="preserve">ig. 2. </w:t>
      </w:r>
      <w:r w:rsidR="0086667A">
        <w:t>An example of dynamic adaptation of SPS resources based on DCI</w:t>
      </w:r>
    </w:p>
    <w:p w14:paraId="1373A9DD" w14:textId="77777777" w:rsidR="0079432E" w:rsidRPr="0079432E" w:rsidRDefault="0079432E" w:rsidP="001857BB">
      <w:bookmarkStart w:id="4" w:name="_GoBack"/>
      <w:bookmarkEnd w:id="4"/>
    </w:p>
    <w:p w14:paraId="54A627E6" w14:textId="6B3A8660" w:rsidR="008D5EF7" w:rsidRPr="0018657E" w:rsidRDefault="008D5EF7" w:rsidP="008D5EF7">
      <w:pPr>
        <w:rPr>
          <w:b/>
          <w:u w:val="single"/>
        </w:rPr>
      </w:pPr>
      <w:r>
        <w:rPr>
          <w:b/>
          <w:u w:val="single"/>
        </w:rPr>
        <w:t xml:space="preserve">SPS </w:t>
      </w:r>
      <w:r w:rsidR="00CE2983">
        <w:rPr>
          <w:b/>
          <w:u w:val="single"/>
        </w:rPr>
        <w:t>re</w:t>
      </w:r>
      <w:r>
        <w:rPr>
          <w:b/>
          <w:u w:val="single"/>
        </w:rPr>
        <w:t>transmission outside DRX active time</w:t>
      </w:r>
    </w:p>
    <w:p w14:paraId="1000024C" w14:textId="51744FCF" w:rsidR="001A1F78" w:rsidRDefault="006C6001" w:rsidP="006C6001">
      <w:r>
        <w:t>As shown in Fig. 3, t</w:t>
      </w:r>
      <w:r w:rsidR="0086667A">
        <w:t xml:space="preserve">he </w:t>
      </w:r>
      <w:r w:rsidR="00CE2983">
        <w:t>SPS resource</w:t>
      </w:r>
      <w:r w:rsidR="0086667A">
        <w:t>s</w:t>
      </w:r>
      <w:r w:rsidR="00CE2983">
        <w:t xml:space="preserve"> can be located within or outside </w:t>
      </w:r>
      <w:r w:rsidR="0086667A">
        <w:t xml:space="preserve">the </w:t>
      </w:r>
      <w:r w:rsidR="00CE2983">
        <w:t>DRX active time. If a</w:t>
      </w:r>
      <w:r w:rsidR="0086667A">
        <w:t>n</w:t>
      </w:r>
      <w:r w:rsidR="00CE2983">
        <w:t xml:space="preserve"> </w:t>
      </w:r>
      <w:r w:rsidR="0086667A">
        <w:t xml:space="preserve">initial SPS PDSCH was transmitted </w:t>
      </w:r>
      <w:r w:rsidR="00CE2983">
        <w:t>inside active time</w:t>
      </w:r>
      <w:r w:rsidR="0086667A">
        <w:t xml:space="preserve"> but failed</w:t>
      </w:r>
      <w:r w:rsidR="0019382D">
        <w:t xml:space="preserve"> to be detected</w:t>
      </w:r>
      <w:r w:rsidR="00CE2983">
        <w:t xml:space="preserve">, </w:t>
      </w:r>
      <w:r w:rsidR="0019382D">
        <w:t>a</w:t>
      </w:r>
      <w:r w:rsidR="00CE2983">
        <w:t xml:space="preserve"> retransmission </w:t>
      </w:r>
      <w:r w:rsidR="0019382D">
        <w:t>PDSCH can be</w:t>
      </w:r>
      <w:r w:rsidR="00CE2983">
        <w:t xml:space="preserve"> immediately </w:t>
      </w:r>
      <w:r w:rsidR="0019382D">
        <w:t>scheduled</w:t>
      </w:r>
      <w:r w:rsidR="00CE2983">
        <w:t xml:space="preserve"> </w:t>
      </w:r>
      <w:r w:rsidR="00CB16C0">
        <w:t>with</w:t>
      </w:r>
      <w:r w:rsidR="0019382D">
        <w:t>in</w:t>
      </w:r>
      <w:r w:rsidR="0086667A">
        <w:t xml:space="preserve"> the same active time</w:t>
      </w:r>
      <w:r w:rsidR="00CE2983">
        <w:t xml:space="preserve">. </w:t>
      </w:r>
      <w:r w:rsidR="0019382D">
        <w:t>On the contrary</w:t>
      </w:r>
      <w:r w:rsidR="00CE2983">
        <w:t xml:space="preserve">, if a SPS transmission occurs outside active time and </w:t>
      </w:r>
      <w:r w:rsidR="0086667A">
        <w:t>if the</w:t>
      </w:r>
      <w:r w:rsidR="00CE2983">
        <w:t xml:space="preserve"> reception fail</w:t>
      </w:r>
      <w:r w:rsidR="0086667A">
        <w:t>s</w:t>
      </w:r>
      <w:r w:rsidR="00CE2983">
        <w:t xml:space="preserve">, </w:t>
      </w:r>
      <w:r w:rsidR="009E2A48">
        <w:t xml:space="preserve">UE should wait for the next DRX cycle </w:t>
      </w:r>
      <w:r w:rsidR="0086667A">
        <w:t>to monitor the retransmission scheduling DCI</w:t>
      </w:r>
      <w:r w:rsidR="009E2A48">
        <w:t xml:space="preserve">. </w:t>
      </w:r>
      <w:r w:rsidR="0086667A">
        <w:t xml:space="preserve">This may incur </w:t>
      </w:r>
      <w:r>
        <w:t xml:space="preserve">a </w:t>
      </w:r>
      <w:r w:rsidR="00491BDC">
        <w:t xml:space="preserve">huge </w:t>
      </w:r>
      <w:r w:rsidR="0086667A">
        <w:t xml:space="preserve">delay </w:t>
      </w:r>
      <w:r w:rsidR="00491BDC">
        <w:t xml:space="preserve">for some case </w:t>
      </w:r>
      <w:r w:rsidR="0086667A">
        <w:t xml:space="preserve">and the </w:t>
      </w:r>
      <w:r>
        <w:t xml:space="preserve">XR </w:t>
      </w:r>
      <w:r w:rsidR="0086667A">
        <w:t xml:space="preserve">packet </w:t>
      </w:r>
      <w:r w:rsidR="001A1F78">
        <w:t xml:space="preserve">transmission requiring a tight PCB would fail. </w:t>
      </w:r>
      <w:r w:rsidR="00CB16C0">
        <w:t>In other words</w:t>
      </w:r>
      <w:r w:rsidR="001A1F78">
        <w:t xml:space="preserve">, </w:t>
      </w:r>
      <w:r w:rsidR="003A2988">
        <w:t xml:space="preserve">the </w:t>
      </w:r>
      <w:r w:rsidR="001A1F78">
        <w:t xml:space="preserve">HARQ operation would not </w:t>
      </w:r>
      <w:r w:rsidR="003A2988">
        <w:t>work</w:t>
      </w:r>
      <w:r w:rsidR="001A1F78">
        <w:t xml:space="preserve"> outside the active time, and consequently the SPS resources should </w:t>
      </w:r>
      <w:r w:rsidR="004F0A4E">
        <w:t xml:space="preserve">be configured to </w:t>
      </w:r>
      <w:r w:rsidR="001A1F78">
        <w:t xml:space="preserve">unnecessarily be very large to meet the reliability </w:t>
      </w:r>
      <w:r w:rsidR="004F0A4E">
        <w:t>target</w:t>
      </w:r>
      <w:r w:rsidR="001A1F78">
        <w:t xml:space="preserve"> with one-shot </w:t>
      </w:r>
      <w:r w:rsidR="004F0A4E">
        <w:t xml:space="preserve">PDSCH </w:t>
      </w:r>
      <w:r w:rsidR="001A1F78">
        <w:t xml:space="preserve">transmission. This </w:t>
      </w:r>
      <w:r w:rsidR="004F0A4E">
        <w:t xml:space="preserve">limitation in HARQ </w:t>
      </w:r>
      <w:r w:rsidR="001A1F78">
        <w:t>would reduce the system capacity.</w:t>
      </w:r>
    </w:p>
    <w:p w14:paraId="25FD3542" w14:textId="4307B1DB" w:rsidR="003A2988" w:rsidRDefault="003A2988" w:rsidP="003A2988">
      <w:pPr>
        <w:jc w:val="center"/>
      </w:pPr>
      <w:r>
        <w:object w:dxaOrig="8220" w:dyaOrig="2581" w14:anchorId="0F59871A">
          <v:shape id="_x0000_i1027" type="#_x0000_t75" style="width:381.75pt;height:120pt" o:ole="">
            <v:imagedata r:id="rId12" o:title=""/>
          </v:shape>
          <o:OLEObject Type="Embed" ProgID="Visio.Drawing.15" ShapeID="_x0000_i1027" DrawAspect="Content" ObjectID="_1721831192" r:id="rId13"/>
        </w:object>
      </w:r>
    </w:p>
    <w:p w14:paraId="4ABB5A77" w14:textId="13F94A08" w:rsidR="003A2988" w:rsidRDefault="003A2988" w:rsidP="003A2988">
      <w:pPr>
        <w:jc w:val="center"/>
      </w:pPr>
      <w:r>
        <w:rPr>
          <w:rFonts w:hint="eastAsia"/>
        </w:rPr>
        <w:t>F</w:t>
      </w:r>
      <w:r>
        <w:t>ig. 3. SPS resources inside and outside DRX active time</w:t>
      </w:r>
    </w:p>
    <w:p w14:paraId="20211B17" w14:textId="6B39E402" w:rsidR="00FA69BD" w:rsidRDefault="0019382D" w:rsidP="006C6001">
      <w:r>
        <w:t xml:space="preserve">One solution is to </w:t>
      </w:r>
      <w:r w:rsidR="001A1F78">
        <w:t xml:space="preserve">configure DRX </w:t>
      </w:r>
      <w:r w:rsidR="004F0A4E">
        <w:t xml:space="preserve">on-durations right after </w:t>
      </w:r>
      <w:r w:rsidR="00FA69BD">
        <w:t>each SPS transmission occasion</w:t>
      </w:r>
      <w:r>
        <w:t xml:space="preserve">. However, this </w:t>
      </w:r>
      <w:r w:rsidR="003A2988">
        <w:t xml:space="preserve">restriction </w:t>
      </w:r>
      <w:r>
        <w:t>would reduce utilization of SPS transmissions</w:t>
      </w:r>
      <w:r w:rsidR="00FA69BD">
        <w:t xml:space="preserve"> and </w:t>
      </w:r>
      <w:r w:rsidR="004F0A4E">
        <w:t xml:space="preserve">it </w:t>
      </w:r>
      <w:r w:rsidR="00FA69BD">
        <w:t xml:space="preserve">may </w:t>
      </w:r>
      <w:r w:rsidR="003A2988">
        <w:t xml:space="preserve">also </w:t>
      </w:r>
      <w:r w:rsidR="00FA69BD">
        <w:t>require multiple DRX configurations</w:t>
      </w:r>
      <w:r w:rsidR="004F0A4E">
        <w:t>, e.g., one for normal power saving operation and another to cover SPS retransmissions</w:t>
      </w:r>
      <w:r>
        <w:t>.</w:t>
      </w:r>
    </w:p>
    <w:p w14:paraId="7EA983FE" w14:textId="7EA72080" w:rsidR="006D79C9" w:rsidRDefault="006C6001" w:rsidP="006C6001">
      <w:r>
        <w:t xml:space="preserve">A potential enhancement is to configure a supplementary SS set to allow immediate </w:t>
      </w:r>
      <w:r w:rsidR="0019382D">
        <w:t xml:space="preserve">scheduling </w:t>
      </w:r>
      <w:r w:rsidR="004F0A4E">
        <w:t>of</w:t>
      </w:r>
      <w:r w:rsidR="0019382D">
        <w:t xml:space="preserve"> </w:t>
      </w:r>
      <w:r>
        <w:t xml:space="preserve">SPS retransmissions outside the active time. UE may </w:t>
      </w:r>
      <w:r w:rsidR="00AB1196">
        <w:t>expect a retransmission scheduling DCI on</w:t>
      </w:r>
      <w:r>
        <w:t xml:space="preserve"> </w:t>
      </w:r>
      <w:r w:rsidR="00AB1196">
        <w:t xml:space="preserve">the </w:t>
      </w:r>
      <w:r w:rsidR="00491BDC">
        <w:t xml:space="preserve">supplementary </w:t>
      </w:r>
      <w:r>
        <w:t xml:space="preserve">SS set </w:t>
      </w:r>
      <w:r w:rsidR="00AB1196">
        <w:t xml:space="preserve">if it misses </w:t>
      </w:r>
      <w:r w:rsidR="0019382D">
        <w:t xml:space="preserve">an </w:t>
      </w:r>
      <w:r w:rsidR="00AB1196">
        <w:t xml:space="preserve">initial </w:t>
      </w:r>
      <w:r w:rsidR="0019382D">
        <w:t xml:space="preserve">SPS </w:t>
      </w:r>
      <w:r w:rsidR="00AB1196">
        <w:t>transmission</w:t>
      </w:r>
      <w:r w:rsidR="00491BDC">
        <w:t>.</w:t>
      </w:r>
      <w:r w:rsidR="00FA69BD">
        <w:t xml:space="preserve"> </w:t>
      </w:r>
      <w:r w:rsidR="003A2988">
        <w:t>Therefore</w:t>
      </w:r>
      <w:r w:rsidR="00FA69BD">
        <w:t xml:space="preserve">, the HARQ would work </w:t>
      </w:r>
      <w:r w:rsidR="003320F3">
        <w:t xml:space="preserve">for </w:t>
      </w:r>
      <w:r w:rsidR="00FA69BD">
        <w:t>both inside and outside the active time</w:t>
      </w:r>
      <w:r w:rsidR="003A2988">
        <w:t xml:space="preserve">, and </w:t>
      </w:r>
      <w:r w:rsidR="003320F3">
        <w:t xml:space="preserve">SPS resources can be efficiently allocated since </w:t>
      </w:r>
      <w:r w:rsidR="006D79C9">
        <w:t>a reasonable BLER (e.g., 10</w:t>
      </w:r>
      <w:r w:rsidR="006D79C9" w:rsidRPr="006D79C9">
        <w:rPr>
          <w:vertAlign w:val="superscript"/>
        </w:rPr>
        <w:t>-1</w:t>
      </w:r>
      <w:r w:rsidR="006D79C9">
        <w:t>, 10</w:t>
      </w:r>
      <w:r w:rsidR="006D79C9" w:rsidRPr="006D79C9">
        <w:rPr>
          <w:vertAlign w:val="superscript"/>
        </w:rPr>
        <w:t>-2</w:t>
      </w:r>
      <w:r w:rsidR="006D79C9">
        <w:t xml:space="preserve">) can be targeted </w:t>
      </w:r>
      <w:r w:rsidR="003320F3">
        <w:t>for</w:t>
      </w:r>
      <w:r w:rsidR="006D79C9">
        <w:t xml:space="preserve"> </w:t>
      </w:r>
      <w:r w:rsidR="003320F3">
        <w:t xml:space="preserve">the </w:t>
      </w:r>
      <w:r w:rsidR="006D79C9">
        <w:t>initial transmission.</w:t>
      </w:r>
    </w:p>
    <w:p w14:paraId="471C3A09" w14:textId="750018AE" w:rsidR="009E2A48" w:rsidRPr="009E2A48" w:rsidRDefault="009E2A48" w:rsidP="001857BB">
      <w:pPr>
        <w:rPr>
          <w:b/>
        </w:rPr>
      </w:pPr>
      <w:r w:rsidRPr="009E2A48">
        <w:rPr>
          <w:rFonts w:hint="eastAsia"/>
          <w:b/>
        </w:rPr>
        <w:t>P</w:t>
      </w:r>
      <w:r w:rsidRPr="009E2A48">
        <w:rPr>
          <w:b/>
        </w:rPr>
        <w:t xml:space="preserve">roposal 3: Study how to improve </w:t>
      </w:r>
      <w:r w:rsidR="00673ECC">
        <w:rPr>
          <w:b/>
        </w:rPr>
        <w:t>the HARQ operation for SPS transmissions</w:t>
      </w:r>
      <w:r w:rsidRPr="009E2A48">
        <w:rPr>
          <w:b/>
        </w:rPr>
        <w:t xml:space="preserve"> outside the DRX active time.</w:t>
      </w:r>
    </w:p>
    <w:p w14:paraId="6AF8D222" w14:textId="77777777" w:rsidR="00927A05" w:rsidRPr="00AB5A90" w:rsidRDefault="00927A05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575B676B" w14:textId="7ABD7AD2" w:rsidR="005E7123" w:rsidRPr="00523F3A" w:rsidRDefault="000E0B10" w:rsidP="00A55BE8">
      <w:pPr>
        <w:rPr>
          <w:b/>
        </w:rPr>
      </w:pPr>
      <w:r w:rsidRPr="002808E7">
        <w:rPr>
          <w:rFonts w:hint="eastAsia"/>
        </w:rPr>
        <w:t>In this contribution,</w:t>
      </w:r>
      <w:r w:rsidR="0055064D" w:rsidRPr="002808E7">
        <w:t xml:space="preserve"> </w:t>
      </w:r>
      <w:r w:rsidR="009E2A48">
        <w:t xml:space="preserve">we discuss potential capacity </w:t>
      </w:r>
      <w:r w:rsidR="00FB70EF">
        <w:t>enhancements</w:t>
      </w:r>
      <w:r w:rsidR="009E2A48">
        <w:t xml:space="preserve"> for XR focusing on SPS </w:t>
      </w:r>
      <w:r w:rsidR="00FB70EF">
        <w:t>and CG transmissions. The</w:t>
      </w:r>
      <w:r w:rsidR="009E2A48">
        <w:t xml:space="preserve"> following proposals are </w:t>
      </w:r>
      <w:r w:rsidR="00FB70EF">
        <w:t>drawn</w:t>
      </w:r>
      <w:r w:rsidR="009E2A48">
        <w:t>:</w:t>
      </w:r>
    </w:p>
    <w:p w14:paraId="68AA2B66" w14:textId="4156AC59" w:rsidR="00FB70EF" w:rsidRPr="00482EE2" w:rsidRDefault="007E20C7" w:rsidP="00FB70EF">
      <w:pPr>
        <w:rPr>
          <w:b/>
        </w:rPr>
      </w:pPr>
      <w:r w:rsidRPr="00482EE2">
        <w:rPr>
          <w:rFonts w:hint="eastAsia"/>
          <w:b/>
        </w:rPr>
        <w:t>P</w:t>
      </w:r>
      <w:r w:rsidRPr="00482EE2">
        <w:rPr>
          <w:b/>
        </w:rPr>
        <w:t xml:space="preserve">roposal 1: </w:t>
      </w:r>
      <w:r w:rsidRPr="009C7260">
        <w:rPr>
          <w:b/>
        </w:rPr>
        <w:t>To efficiently serve XR traffics having non-integer periodicities</w:t>
      </w:r>
      <w:r>
        <w:rPr>
          <w:b/>
        </w:rPr>
        <w:t>, s</w:t>
      </w:r>
      <w:r w:rsidRPr="00482EE2">
        <w:rPr>
          <w:b/>
        </w:rPr>
        <w:t xml:space="preserve">tudy </w:t>
      </w:r>
      <w:r>
        <w:rPr>
          <w:b/>
        </w:rPr>
        <w:t>allowing non-uniform SPS/CG periodicities for a single SPS/CG configuration</w:t>
      </w:r>
      <w:r w:rsidRPr="00482EE2">
        <w:rPr>
          <w:b/>
        </w:rPr>
        <w:t>.</w:t>
      </w:r>
    </w:p>
    <w:p w14:paraId="0DF4B798" w14:textId="77777777" w:rsidR="001F25CC" w:rsidRPr="00D618C2" w:rsidRDefault="001F25CC" w:rsidP="001F25CC">
      <w:pPr>
        <w:rPr>
          <w:b/>
        </w:rPr>
      </w:pPr>
      <w:r w:rsidRPr="00D618C2">
        <w:rPr>
          <w:rFonts w:hint="eastAsia"/>
          <w:b/>
        </w:rPr>
        <w:t>P</w:t>
      </w:r>
      <w:r w:rsidRPr="00D618C2">
        <w:rPr>
          <w:b/>
        </w:rPr>
        <w:t xml:space="preserve">roposal 2: </w:t>
      </w:r>
      <w:r w:rsidRPr="004D7D50">
        <w:rPr>
          <w:b/>
        </w:rPr>
        <w:t xml:space="preserve">To efficiently handle </w:t>
      </w:r>
      <w:r>
        <w:rPr>
          <w:b/>
        </w:rPr>
        <w:t>XR traffic size and arrival timing uncertainty, s</w:t>
      </w:r>
      <w:r w:rsidRPr="00D618C2">
        <w:rPr>
          <w:b/>
        </w:rPr>
        <w:t>tudy dynamic adaptation of SPS</w:t>
      </w:r>
      <w:r>
        <w:rPr>
          <w:b/>
        </w:rPr>
        <w:t>/CG</w:t>
      </w:r>
      <w:r w:rsidRPr="00D618C2">
        <w:rPr>
          <w:b/>
        </w:rPr>
        <w:t xml:space="preserve"> resources</w:t>
      </w:r>
      <w:r>
        <w:rPr>
          <w:b/>
        </w:rPr>
        <w:t>/parameters, e.g.,</w:t>
      </w:r>
      <w:r w:rsidRPr="00D618C2">
        <w:rPr>
          <w:b/>
        </w:rPr>
        <w:t xml:space="preserve"> </w:t>
      </w:r>
      <w:r>
        <w:rPr>
          <w:b/>
        </w:rPr>
        <w:t>for SPS case a DCI dynamically indicating SPS resources/parameters.</w:t>
      </w:r>
    </w:p>
    <w:p w14:paraId="21E2620B" w14:textId="77777777" w:rsidR="003320F3" w:rsidRPr="009E2A48" w:rsidRDefault="003320F3" w:rsidP="003320F3">
      <w:pPr>
        <w:rPr>
          <w:b/>
        </w:rPr>
      </w:pPr>
      <w:r w:rsidRPr="009E2A48">
        <w:rPr>
          <w:rFonts w:hint="eastAsia"/>
          <w:b/>
        </w:rPr>
        <w:t>P</w:t>
      </w:r>
      <w:r w:rsidRPr="009E2A48">
        <w:rPr>
          <w:b/>
        </w:rPr>
        <w:t xml:space="preserve">roposal 3: Study how to improve </w:t>
      </w:r>
      <w:r>
        <w:rPr>
          <w:b/>
        </w:rPr>
        <w:t>the HARQ operation for SPS transmissions</w:t>
      </w:r>
      <w:r w:rsidRPr="009E2A48">
        <w:rPr>
          <w:b/>
        </w:rPr>
        <w:t xml:space="preserve"> outside the DRX active time.</w:t>
      </w:r>
    </w:p>
    <w:p w14:paraId="7AF32D60" w14:textId="77777777" w:rsidR="004B5987" w:rsidRPr="003320F3" w:rsidRDefault="004B5987" w:rsidP="00B7796D"/>
    <w:p w14:paraId="2A04AB50" w14:textId="77777777" w:rsidR="00491D04" w:rsidRPr="00A75F19" w:rsidRDefault="00491D04" w:rsidP="00C02370">
      <w:pPr>
        <w:pStyle w:val="1"/>
      </w:pPr>
      <w:r w:rsidRPr="00A75F19">
        <w:lastRenderedPageBreak/>
        <w:t>References</w:t>
      </w:r>
    </w:p>
    <w:p w14:paraId="3969A664" w14:textId="67121787" w:rsidR="006104BC" w:rsidRPr="0054488E" w:rsidRDefault="00FB70EF" w:rsidP="00FB70EF">
      <w:pPr>
        <w:spacing w:after="60"/>
      </w:pPr>
      <w:r>
        <w:rPr>
          <w:rFonts w:hint="eastAsia"/>
        </w:rPr>
        <w:t>[</w:t>
      </w:r>
      <w:r>
        <w:t>1] Chair’s notes RAN1#109-e.</w:t>
      </w:r>
    </w:p>
    <w:sectPr w:rsidR="006104BC" w:rsidRPr="0054488E" w:rsidSect="00260FD7">
      <w:footerReference w:type="default" r:id="rId14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370BC" w14:textId="77777777" w:rsidR="003B1C31" w:rsidRDefault="003B1C31" w:rsidP="00C02370">
      <w:r>
        <w:separator/>
      </w:r>
    </w:p>
    <w:p w14:paraId="6D08946A" w14:textId="77777777" w:rsidR="003B1C31" w:rsidRDefault="003B1C31" w:rsidP="00C02370"/>
  </w:endnote>
  <w:endnote w:type="continuationSeparator" w:id="0">
    <w:p w14:paraId="1B7A428F" w14:textId="77777777" w:rsidR="003B1C31" w:rsidRDefault="003B1C31" w:rsidP="00C02370">
      <w:r>
        <w:continuationSeparator/>
      </w:r>
    </w:p>
    <w:p w14:paraId="3C58271D" w14:textId="77777777" w:rsidR="003B1C31" w:rsidRDefault="003B1C31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3B1C31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C2A45" w14:textId="77777777" w:rsidR="003B1C31" w:rsidRDefault="003B1C31" w:rsidP="00C02370">
      <w:r>
        <w:separator/>
      </w:r>
    </w:p>
    <w:p w14:paraId="094E5D54" w14:textId="77777777" w:rsidR="003B1C31" w:rsidRDefault="003B1C31" w:rsidP="00C02370"/>
  </w:footnote>
  <w:footnote w:type="continuationSeparator" w:id="0">
    <w:p w14:paraId="4322EC85" w14:textId="77777777" w:rsidR="003B1C31" w:rsidRDefault="003B1C31" w:rsidP="00C02370">
      <w:r>
        <w:continuationSeparator/>
      </w:r>
    </w:p>
    <w:p w14:paraId="2DD87FBC" w14:textId="77777777" w:rsidR="003B1C31" w:rsidRDefault="003B1C31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F41B2C"/>
    <w:multiLevelType w:val="hybridMultilevel"/>
    <w:tmpl w:val="8CDAEB54"/>
    <w:lvl w:ilvl="0" w:tplc="D5BC220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7D40FF6"/>
    <w:multiLevelType w:val="hybridMultilevel"/>
    <w:tmpl w:val="8174D2F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B5DF8"/>
    <w:multiLevelType w:val="hybridMultilevel"/>
    <w:tmpl w:val="726C3D4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7" w15:restartNumberingAfterBreak="0">
    <w:nsid w:val="1E2320C1"/>
    <w:multiLevelType w:val="multilevel"/>
    <w:tmpl w:val="1E2320C1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BF0F26"/>
    <w:multiLevelType w:val="multilevel"/>
    <w:tmpl w:val="1FBF0F26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F402C8"/>
    <w:multiLevelType w:val="hybridMultilevel"/>
    <w:tmpl w:val="89D65850"/>
    <w:lvl w:ilvl="0" w:tplc="E41CA0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2930B08"/>
    <w:multiLevelType w:val="hybridMultilevel"/>
    <w:tmpl w:val="4F8C09BE"/>
    <w:lvl w:ilvl="0" w:tplc="3C865E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48318C"/>
    <w:multiLevelType w:val="hybridMultilevel"/>
    <w:tmpl w:val="F91AEE46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1E808208">
      <w:start w:val="5"/>
      <w:numFmt w:val="bullet"/>
      <w:lvlText w:val=""/>
      <w:lvlJc w:val="left"/>
      <w:pPr>
        <w:ind w:left="1260" w:hanging="420"/>
      </w:pPr>
      <w:rPr>
        <w:rFonts w:ascii="Symbol" w:eastAsia="바탕" w:hAnsi="Symbol" w:cs="Times New Roman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046B9A"/>
    <w:multiLevelType w:val="hybridMultilevel"/>
    <w:tmpl w:val="A2203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A495EAF"/>
    <w:multiLevelType w:val="multilevel"/>
    <w:tmpl w:val="2A495E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E7B2D81"/>
    <w:multiLevelType w:val="hybridMultilevel"/>
    <w:tmpl w:val="E9CA993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09542B1"/>
    <w:multiLevelType w:val="hybridMultilevel"/>
    <w:tmpl w:val="BC14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E3156"/>
    <w:multiLevelType w:val="hybridMultilevel"/>
    <w:tmpl w:val="DC369AD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C19E9"/>
    <w:multiLevelType w:val="hybridMultilevel"/>
    <w:tmpl w:val="3D160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05B40DF"/>
    <w:multiLevelType w:val="hybridMultilevel"/>
    <w:tmpl w:val="C216407E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1172D"/>
    <w:multiLevelType w:val="hybridMultilevel"/>
    <w:tmpl w:val="6F044878"/>
    <w:lvl w:ilvl="0" w:tplc="2E7EEF50">
      <w:start w:val="202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51E039C"/>
    <w:multiLevelType w:val="multilevel"/>
    <w:tmpl w:val="ED046B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7B628F"/>
    <w:multiLevelType w:val="hybridMultilevel"/>
    <w:tmpl w:val="A30EF070"/>
    <w:lvl w:ilvl="0" w:tplc="2E7EEF50">
      <w:start w:val="2021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D87055F"/>
    <w:multiLevelType w:val="hybridMultilevel"/>
    <w:tmpl w:val="73A8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29"/>
  </w:num>
  <w:num w:numId="6">
    <w:abstractNumId w:val="30"/>
  </w:num>
  <w:num w:numId="7">
    <w:abstractNumId w:val="9"/>
  </w:num>
  <w:num w:numId="8">
    <w:abstractNumId w:val="0"/>
  </w:num>
  <w:num w:numId="9">
    <w:abstractNumId w:val="34"/>
  </w:num>
  <w:num w:numId="10">
    <w:abstractNumId w:val="22"/>
  </w:num>
  <w:num w:numId="11">
    <w:abstractNumId w:val="1"/>
  </w:num>
  <w:num w:numId="12">
    <w:abstractNumId w:val="10"/>
  </w:num>
  <w:num w:numId="13">
    <w:abstractNumId w:val="18"/>
  </w:num>
  <w:num w:numId="14">
    <w:abstractNumId w:val="3"/>
  </w:num>
  <w:num w:numId="15">
    <w:abstractNumId w:val="26"/>
  </w:num>
  <w:num w:numId="16">
    <w:abstractNumId w:val="19"/>
  </w:num>
  <w:num w:numId="17">
    <w:abstractNumId w:val="14"/>
  </w:num>
  <w:num w:numId="18">
    <w:abstractNumId w:val="16"/>
  </w:num>
  <w:num w:numId="19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21"/>
  </w:num>
  <w:num w:numId="22">
    <w:abstractNumId w:val="20"/>
  </w:num>
  <w:num w:numId="23">
    <w:abstractNumId w:val="33"/>
  </w:num>
  <w:num w:numId="24">
    <w:abstractNumId w:val="17"/>
  </w:num>
  <w:num w:numId="25">
    <w:abstractNumId w:val="35"/>
  </w:num>
  <w:num w:numId="26">
    <w:abstractNumId w:val="24"/>
  </w:num>
  <w:num w:numId="27">
    <w:abstractNumId w:val="11"/>
  </w:num>
  <w:num w:numId="28">
    <w:abstractNumId w:val="13"/>
  </w:num>
  <w:num w:numId="29">
    <w:abstractNumId w:val="25"/>
  </w:num>
  <w:num w:numId="30">
    <w:abstractNumId w:val="12"/>
  </w:num>
  <w:num w:numId="31">
    <w:abstractNumId w:val="7"/>
  </w:num>
  <w:num w:numId="32">
    <w:abstractNumId w:val="31"/>
  </w:num>
  <w:num w:numId="33">
    <w:abstractNumId w:val="15"/>
  </w:num>
  <w:num w:numId="34">
    <w:abstractNumId w:val="8"/>
  </w:num>
  <w:num w:numId="35">
    <w:abstractNumId w:val="28"/>
  </w:num>
  <w:num w:numId="36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876"/>
    <w:rsid w:val="000149DA"/>
    <w:rsid w:val="00014A92"/>
    <w:rsid w:val="0001524F"/>
    <w:rsid w:val="0001626E"/>
    <w:rsid w:val="00016C32"/>
    <w:rsid w:val="00016D8A"/>
    <w:rsid w:val="000178C5"/>
    <w:rsid w:val="00017BA8"/>
    <w:rsid w:val="00020992"/>
    <w:rsid w:val="00020C3A"/>
    <w:rsid w:val="00020DCD"/>
    <w:rsid w:val="00020E41"/>
    <w:rsid w:val="00021495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1F9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59E"/>
    <w:rsid w:val="00042641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6CD0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600A"/>
    <w:rsid w:val="00086180"/>
    <w:rsid w:val="00086E21"/>
    <w:rsid w:val="00087422"/>
    <w:rsid w:val="0008758A"/>
    <w:rsid w:val="000875C5"/>
    <w:rsid w:val="00087CF6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1C2E"/>
    <w:rsid w:val="000A1C69"/>
    <w:rsid w:val="000A2302"/>
    <w:rsid w:val="000A2D2A"/>
    <w:rsid w:val="000A3999"/>
    <w:rsid w:val="000A4BC3"/>
    <w:rsid w:val="000A4F09"/>
    <w:rsid w:val="000A520D"/>
    <w:rsid w:val="000A53E1"/>
    <w:rsid w:val="000A56F8"/>
    <w:rsid w:val="000A5966"/>
    <w:rsid w:val="000A5C7A"/>
    <w:rsid w:val="000A5FCC"/>
    <w:rsid w:val="000A6FBF"/>
    <w:rsid w:val="000A7081"/>
    <w:rsid w:val="000A7209"/>
    <w:rsid w:val="000A77E2"/>
    <w:rsid w:val="000A79E2"/>
    <w:rsid w:val="000A7E7E"/>
    <w:rsid w:val="000B0515"/>
    <w:rsid w:val="000B051C"/>
    <w:rsid w:val="000B07B2"/>
    <w:rsid w:val="000B08FB"/>
    <w:rsid w:val="000B099A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27E"/>
    <w:rsid w:val="000B33EB"/>
    <w:rsid w:val="000B3796"/>
    <w:rsid w:val="000B549A"/>
    <w:rsid w:val="000B7A23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C5E53"/>
    <w:rsid w:val="000C64EE"/>
    <w:rsid w:val="000D16EB"/>
    <w:rsid w:val="000D2027"/>
    <w:rsid w:val="000D24C6"/>
    <w:rsid w:val="000D266F"/>
    <w:rsid w:val="000D2F36"/>
    <w:rsid w:val="000D33F7"/>
    <w:rsid w:val="000D3457"/>
    <w:rsid w:val="000D3CC0"/>
    <w:rsid w:val="000D3CEF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5DD8"/>
    <w:rsid w:val="000E6CBA"/>
    <w:rsid w:val="000E70D9"/>
    <w:rsid w:val="000E76B8"/>
    <w:rsid w:val="000E7AC6"/>
    <w:rsid w:val="000E7E29"/>
    <w:rsid w:val="000F0276"/>
    <w:rsid w:val="000F06E8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49"/>
    <w:rsid w:val="00105F7E"/>
    <w:rsid w:val="0010623F"/>
    <w:rsid w:val="00106589"/>
    <w:rsid w:val="00106703"/>
    <w:rsid w:val="00106AAD"/>
    <w:rsid w:val="00106E39"/>
    <w:rsid w:val="00107138"/>
    <w:rsid w:val="00107449"/>
    <w:rsid w:val="00107691"/>
    <w:rsid w:val="00107D0E"/>
    <w:rsid w:val="00110EFE"/>
    <w:rsid w:val="0011169F"/>
    <w:rsid w:val="00112865"/>
    <w:rsid w:val="0011351F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5C2A"/>
    <w:rsid w:val="00125F95"/>
    <w:rsid w:val="001261F1"/>
    <w:rsid w:val="0012694A"/>
    <w:rsid w:val="00126E7A"/>
    <w:rsid w:val="0012711D"/>
    <w:rsid w:val="0012723D"/>
    <w:rsid w:val="001306B8"/>
    <w:rsid w:val="001306C9"/>
    <w:rsid w:val="00130D40"/>
    <w:rsid w:val="0013181A"/>
    <w:rsid w:val="00132CEA"/>
    <w:rsid w:val="00132D18"/>
    <w:rsid w:val="0013311D"/>
    <w:rsid w:val="001332C7"/>
    <w:rsid w:val="001339E9"/>
    <w:rsid w:val="001343AB"/>
    <w:rsid w:val="00134BE4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3885"/>
    <w:rsid w:val="00143F9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20A"/>
    <w:rsid w:val="0015579F"/>
    <w:rsid w:val="0015591C"/>
    <w:rsid w:val="00155A0A"/>
    <w:rsid w:val="00155CE6"/>
    <w:rsid w:val="0015602C"/>
    <w:rsid w:val="00156CE6"/>
    <w:rsid w:val="0015784B"/>
    <w:rsid w:val="001600BC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9AA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2DAD"/>
    <w:rsid w:val="00183303"/>
    <w:rsid w:val="00183F8B"/>
    <w:rsid w:val="001845B1"/>
    <w:rsid w:val="001846BC"/>
    <w:rsid w:val="001848AF"/>
    <w:rsid w:val="001854B3"/>
    <w:rsid w:val="001857BB"/>
    <w:rsid w:val="00185F3C"/>
    <w:rsid w:val="0018657E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82D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1F78"/>
    <w:rsid w:val="001A242F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08F5"/>
    <w:rsid w:val="001B1B7B"/>
    <w:rsid w:val="001B1EA9"/>
    <w:rsid w:val="001B2360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70B2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AF3"/>
    <w:rsid w:val="001C2D1C"/>
    <w:rsid w:val="001C2E44"/>
    <w:rsid w:val="001C2F1A"/>
    <w:rsid w:val="001C32DF"/>
    <w:rsid w:val="001C37AA"/>
    <w:rsid w:val="001C395E"/>
    <w:rsid w:val="001C4104"/>
    <w:rsid w:val="001C546A"/>
    <w:rsid w:val="001C6108"/>
    <w:rsid w:val="001C63A7"/>
    <w:rsid w:val="001C647A"/>
    <w:rsid w:val="001C6640"/>
    <w:rsid w:val="001C71AB"/>
    <w:rsid w:val="001D0132"/>
    <w:rsid w:val="001D0635"/>
    <w:rsid w:val="001D08A1"/>
    <w:rsid w:val="001D2281"/>
    <w:rsid w:val="001D246E"/>
    <w:rsid w:val="001D40ED"/>
    <w:rsid w:val="001D5908"/>
    <w:rsid w:val="001D596C"/>
    <w:rsid w:val="001D6854"/>
    <w:rsid w:val="001D7503"/>
    <w:rsid w:val="001D7F54"/>
    <w:rsid w:val="001E0925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3C64"/>
    <w:rsid w:val="001E4DFA"/>
    <w:rsid w:val="001E54C7"/>
    <w:rsid w:val="001E5DDA"/>
    <w:rsid w:val="001E6722"/>
    <w:rsid w:val="001E6A77"/>
    <w:rsid w:val="001E74F1"/>
    <w:rsid w:val="001F0718"/>
    <w:rsid w:val="001F07A2"/>
    <w:rsid w:val="001F0B33"/>
    <w:rsid w:val="001F1030"/>
    <w:rsid w:val="001F1C39"/>
    <w:rsid w:val="001F1D88"/>
    <w:rsid w:val="001F25CC"/>
    <w:rsid w:val="001F2705"/>
    <w:rsid w:val="001F2A51"/>
    <w:rsid w:val="001F3C33"/>
    <w:rsid w:val="001F45FF"/>
    <w:rsid w:val="001F5C71"/>
    <w:rsid w:val="001F6844"/>
    <w:rsid w:val="001F6E37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071B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1463"/>
    <w:rsid w:val="00222D01"/>
    <w:rsid w:val="002233CE"/>
    <w:rsid w:val="002237E7"/>
    <w:rsid w:val="00223FCC"/>
    <w:rsid w:val="002240E1"/>
    <w:rsid w:val="00224D26"/>
    <w:rsid w:val="00225610"/>
    <w:rsid w:val="002257F0"/>
    <w:rsid w:val="00226566"/>
    <w:rsid w:val="00226EB6"/>
    <w:rsid w:val="002278B4"/>
    <w:rsid w:val="002278CA"/>
    <w:rsid w:val="00230442"/>
    <w:rsid w:val="0023077C"/>
    <w:rsid w:val="002309EA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089D"/>
    <w:rsid w:val="002411E1"/>
    <w:rsid w:val="00241D4B"/>
    <w:rsid w:val="00241E59"/>
    <w:rsid w:val="0024202C"/>
    <w:rsid w:val="002427B1"/>
    <w:rsid w:val="00243B97"/>
    <w:rsid w:val="002443A5"/>
    <w:rsid w:val="00244ADF"/>
    <w:rsid w:val="00245275"/>
    <w:rsid w:val="002455D6"/>
    <w:rsid w:val="00245749"/>
    <w:rsid w:val="0024583A"/>
    <w:rsid w:val="00246024"/>
    <w:rsid w:val="002461FB"/>
    <w:rsid w:val="00246DD6"/>
    <w:rsid w:val="00247131"/>
    <w:rsid w:val="00250552"/>
    <w:rsid w:val="0025069B"/>
    <w:rsid w:val="00250845"/>
    <w:rsid w:val="00250934"/>
    <w:rsid w:val="002509A7"/>
    <w:rsid w:val="00251431"/>
    <w:rsid w:val="002522CD"/>
    <w:rsid w:val="002523B8"/>
    <w:rsid w:val="002527D4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502"/>
    <w:rsid w:val="00260FD7"/>
    <w:rsid w:val="002613FC"/>
    <w:rsid w:val="00262070"/>
    <w:rsid w:val="002623B1"/>
    <w:rsid w:val="00262DA9"/>
    <w:rsid w:val="00263071"/>
    <w:rsid w:val="002633E5"/>
    <w:rsid w:val="00263810"/>
    <w:rsid w:val="002642E7"/>
    <w:rsid w:val="002651B6"/>
    <w:rsid w:val="0026703B"/>
    <w:rsid w:val="00270B73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73B7"/>
    <w:rsid w:val="002774BE"/>
    <w:rsid w:val="0027773D"/>
    <w:rsid w:val="002804B1"/>
    <w:rsid w:val="002808E7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3E44"/>
    <w:rsid w:val="002A4015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C6D86"/>
    <w:rsid w:val="002D046C"/>
    <w:rsid w:val="002D2231"/>
    <w:rsid w:val="002D22B7"/>
    <w:rsid w:val="002D2888"/>
    <w:rsid w:val="002D2A11"/>
    <w:rsid w:val="002D2F93"/>
    <w:rsid w:val="002D30EE"/>
    <w:rsid w:val="002D35C9"/>
    <w:rsid w:val="002D40E1"/>
    <w:rsid w:val="002D42D7"/>
    <w:rsid w:val="002D4847"/>
    <w:rsid w:val="002D54B1"/>
    <w:rsid w:val="002D56A0"/>
    <w:rsid w:val="002D67B6"/>
    <w:rsid w:val="002D78EE"/>
    <w:rsid w:val="002E0596"/>
    <w:rsid w:val="002E0BF9"/>
    <w:rsid w:val="002E19CC"/>
    <w:rsid w:val="002E1F2C"/>
    <w:rsid w:val="002E22B1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ACE"/>
    <w:rsid w:val="002F2D5A"/>
    <w:rsid w:val="002F2F11"/>
    <w:rsid w:val="002F46D8"/>
    <w:rsid w:val="002F52A0"/>
    <w:rsid w:val="002F5765"/>
    <w:rsid w:val="002F57B6"/>
    <w:rsid w:val="002F62D4"/>
    <w:rsid w:val="002F6966"/>
    <w:rsid w:val="002F7B44"/>
    <w:rsid w:val="0030014D"/>
    <w:rsid w:val="00300497"/>
    <w:rsid w:val="00301701"/>
    <w:rsid w:val="003025BB"/>
    <w:rsid w:val="00302ED5"/>
    <w:rsid w:val="00303351"/>
    <w:rsid w:val="003040C5"/>
    <w:rsid w:val="00304BBA"/>
    <w:rsid w:val="00304E96"/>
    <w:rsid w:val="00304FBA"/>
    <w:rsid w:val="00305411"/>
    <w:rsid w:val="0030617A"/>
    <w:rsid w:val="003066BB"/>
    <w:rsid w:val="00306D61"/>
    <w:rsid w:val="00306F57"/>
    <w:rsid w:val="00306FEE"/>
    <w:rsid w:val="00307A46"/>
    <w:rsid w:val="00307A8A"/>
    <w:rsid w:val="00307C27"/>
    <w:rsid w:val="00307D82"/>
    <w:rsid w:val="003100C7"/>
    <w:rsid w:val="00310851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1F45"/>
    <w:rsid w:val="00322309"/>
    <w:rsid w:val="003230F4"/>
    <w:rsid w:val="0032352B"/>
    <w:rsid w:val="003239AE"/>
    <w:rsid w:val="00324C0B"/>
    <w:rsid w:val="00324F98"/>
    <w:rsid w:val="00326089"/>
    <w:rsid w:val="003266EA"/>
    <w:rsid w:val="00326E20"/>
    <w:rsid w:val="00327476"/>
    <w:rsid w:val="00327F15"/>
    <w:rsid w:val="00330716"/>
    <w:rsid w:val="00330CF0"/>
    <w:rsid w:val="00331FDD"/>
    <w:rsid w:val="003320F3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659"/>
    <w:rsid w:val="00351B4A"/>
    <w:rsid w:val="00351CB7"/>
    <w:rsid w:val="00352119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C7"/>
    <w:rsid w:val="003669E9"/>
    <w:rsid w:val="00366DED"/>
    <w:rsid w:val="00366F22"/>
    <w:rsid w:val="003672F6"/>
    <w:rsid w:val="003673ED"/>
    <w:rsid w:val="00367F11"/>
    <w:rsid w:val="00367FBE"/>
    <w:rsid w:val="0037034B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D71"/>
    <w:rsid w:val="00380F95"/>
    <w:rsid w:val="0038107E"/>
    <w:rsid w:val="00381839"/>
    <w:rsid w:val="00381927"/>
    <w:rsid w:val="00381D5B"/>
    <w:rsid w:val="00381F30"/>
    <w:rsid w:val="003834BA"/>
    <w:rsid w:val="00383578"/>
    <w:rsid w:val="00383815"/>
    <w:rsid w:val="00383F90"/>
    <w:rsid w:val="00384274"/>
    <w:rsid w:val="003864C2"/>
    <w:rsid w:val="00386DE4"/>
    <w:rsid w:val="003871D5"/>
    <w:rsid w:val="00387B48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988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04B"/>
    <w:rsid w:val="003A748E"/>
    <w:rsid w:val="003A7BDA"/>
    <w:rsid w:val="003A7DAF"/>
    <w:rsid w:val="003B054D"/>
    <w:rsid w:val="003B05BE"/>
    <w:rsid w:val="003B0837"/>
    <w:rsid w:val="003B090C"/>
    <w:rsid w:val="003B1169"/>
    <w:rsid w:val="003B13B6"/>
    <w:rsid w:val="003B1C31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3FF2"/>
    <w:rsid w:val="003D4132"/>
    <w:rsid w:val="003D4805"/>
    <w:rsid w:val="003D4DE0"/>
    <w:rsid w:val="003D5447"/>
    <w:rsid w:val="003D585E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6D40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363"/>
    <w:rsid w:val="003F3D69"/>
    <w:rsid w:val="003F4CE0"/>
    <w:rsid w:val="003F5432"/>
    <w:rsid w:val="003F6D91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4016"/>
    <w:rsid w:val="00404E65"/>
    <w:rsid w:val="0040554C"/>
    <w:rsid w:val="0040682A"/>
    <w:rsid w:val="00406851"/>
    <w:rsid w:val="0040748F"/>
    <w:rsid w:val="00407B83"/>
    <w:rsid w:val="00411705"/>
    <w:rsid w:val="004118AA"/>
    <w:rsid w:val="004119E6"/>
    <w:rsid w:val="00411BF2"/>
    <w:rsid w:val="004120FF"/>
    <w:rsid w:val="004124DE"/>
    <w:rsid w:val="00412795"/>
    <w:rsid w:val="00413862"/>
    <w:rsid w:val="004145B8"/>
    <w:rsid w:val="004146D2"/>
    <w:rsid w:val="00414B37"/>
    <w:rsid w:val="00414D11"/>
    <w:rsid w:val="0041557F"/>
    <w:rsid w:val="004155A9"/>
    <w:rsid w:val="00415BF3"/>
    <w:rsid w:val="00416F20"/>
    <w:rsid w:val="00417981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6CD7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02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84C"/>
    <w:rsid w:val="00443A44"/>
    <w:rsid w:val="00443A6F"/>
    <w:rsid w:val="00444203"/>
    <w:rsid w:val="00444350"/>
    <w:rsid w:val="00446EA7"/>
    <w:rsid w:val="00446FD6"/>
    <w:rsid w:val="0044741A"/>
    <w:rsid w:val="004476F1"/>
    <w:rsid w:val="00447E6E"/>
    <w:rsid w:val="00450B2E"/>
    <w:rsid w:val="00450C94"/>
    <w:rsid w:val="00452E29"/>
    <w:rsid w:val="004536F1"/>
    <w:rsid w:val="00453FEF"/>
    <w:rsid w:val="0045425C"/>
    <w:rsid w:val="00454FE7"/>
    <w:rsid w:val="00455856"/>
    <w:rsid w:val="00455FD5"/>
    <w:rsid w:val="0045626E"/>
    <w:rsid w:val="004578BB"/>
    <w:rsid w:val="004601FF"/>
    <w:rsid w:val="004609AC"/>
    <w:rsid w:val="00461B88"/>
    <w:rsid w:val="00461C83"/>
    <w:rsid w:val="00461E13"/>
    <w:rsid w:val="00461FC6"/>
    <w:rsid w:val="004625A1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294"/>
    <w:rsid w:val="00473AE2"/>
    <w:rsid w:val="00474E77"/>
    <w:rsid w:val="0047570B"/>
    <w:rsid w:val="00475B38"/>
    <w:rsid w:val="00475DBF"/>
    <w:rsid w:val="00476485"/>
    <w:rsid w:val="004768E3"/>
    <w:rsid w:val="00476B32"/>
    <w:rsid w:val="00476C10"/>
    <w:rsid w:val="00476ED3"/>
    <w:rsid w:val="00477FC1"/>
    <w:rsid w:val="00480047"/>
    <w:rsid w:val="00480400"/>
    <w:rsid w:val="00482EE2"/>
    <w:rsid w:val="004832DA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CDE"/>
    <w:rsid w:val="00486D50"/>
    <w:rsid w:val="00486EFA"/>
    <w:rsid w:val="004874B8"/>
    <w:rsid w:val="00490311"/>
    <w:rsid w:val="00490C58"/>
    <w:rsid w:val="00490C94"/>
    <w:rsid w:val="00491BDC"/>
    <w:rsid w:val="00491D04"/>
    <w:rsid w:val="00491D6B"/>
    <w:rsid w:val="00493445"/>
    <w:rsid w:val="004942F6"/>
    <w:rsid w:val="004956DF"/>
    <w:rsid w:val="00495BDD"/>
    <w:rsid w:val="0049631D"/>
    <w:rsid w:val="00496459"/>
    <w:rsid w:val="004966F1"/>
    <w:rsid w:val="00496DDD"/>
    <w:rsid w:val="00497C4C"/>
    <w:rsid w:val="004A01E1"/>
    <w:rsid w:val="004A049F"/>
    <w:rsid w:val="004A0A25"/>
    <w:rsid w:val="004A10C7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7EA"/>
    <w:rsid w:val="004A5A42"/>
    <w:rsid w:val="004A656C"/>
    <w:rsid w:val="004A66BB"/>
    <w:rsid w:val="004A749F"/>
    <w:rsid w:val="004A78E9"/>
    <w:rsid w:val="004A7B9F"/>
    <w:rsid w:val="004A7CE8"/>
    <w:rsid w:val="004B04DE"/>
    <w:rsid w:val="004B0CE2"/>
    <w:rsid w:val="004B10B6"/>
    <w:rsid w:val="004B3418"/>
    <w:rsid w:val="004B3531"/>
    <w:rsid w:val="004B39AE"/>
    <w:rsid w:val="004B4210"/>
    <w:rsid w:val="004B426E"/>
    <w:rsid w:val="004B4DE6"/>
    <w:rsid w:val="004B5987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6FE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A60"/>
    <w:rsid w:val="004D0BAB"/>
    <w:rsid w:val="004D0CD4"/>
    <w:rsid w:val="004D1255"/>
    <w:rsid w:val="004D17A0"/>
    <w:rsid w:val="004D2657"/>
    <w:rsid w:val="004D2B50"/>
    <w:rsid w:val="004D414C"/>
    <w:rsid w:val="004D4975"/>
    <w:rsid w:val="004D4F24"/>
    <w:rsid w:val="004D57AE"/>
    <w:rsid w:val="004D702C"/>
    <w:rsid w:val="004D7C8E"/>
    <w:rsid w:val="004E0421"/>
    <w:rsid w:val="004E1319"/>
    <w:rsid w:val="004E153F"/>
    <w:rsid w:val="004E1B5C"/>
    <w:rsid w:val="004E2AD3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0A4E"/>
    <w:rsid w:val="004F0EAD"/>
    <w:rsid w:val="004F169F"/>
    <w:rsid w:val="004F2820"/>
    <w:rsid w:val="004F2B68"/>
    <w:rsid w:val="004F3615"/>
    <w:rsid w:val="004F379C"/>
    <w:rsid w:val="004F3B7C"/>
    <w:rsid w:val="004F44BF"/>
    <w:rsid w:val="004F44E4"/>
    <w:rsid w:val="004F46B7"/>
    <w:rsid w:val="004F4E66"/>
    <w:rsid w:val="004F56DC"/>
    <w:rsid w:val="004F5971"/>
    <w:rsid w:val="004F5A43"/>
    <w:rsid w:val="004F5A9E"/>
    <w:rsid w:val="004F5C63"/>
    <w:rsid w:val="004F5DFF"/>
    <w:rsid w:val="004F6076"/>
    <w:rsid w:val="004F640E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D87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D4E"/>
    <w:rsid w:val="00512EB6"/>
    <w:rsid w:val="00512FAC"/>
    <w:rsid w:val="00513310"/>
    <w:rsid w:val="00513DE3"/>
    <w:rsid w:val="00514A57"/>
    <w:rsid w:val="005152DA"/>
    <w:rsid w:val="0051537D"/>
    <w:rsid w:val="005157BF"/>
    <w:rsid w:val="0051628D"/>
    <w:rsid w:val="0051697F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3F3A"/>
    <w:rsid w:val="0052464A"/>
    <w:rsid w:val="00524BE7"/>
    <w:rsid w:val="005251B0"/>
    <w:rsid w:val="00525461"/>
    <w:rsid w:val="0052583D"/>
    <w:rsid w:val="005272E9"/>
    <w:rsid w:val="00527E49"/>
    <w:rsid w:val="00527FAE"/>
    <w:rsid w:val="0053168C"/>
    <w:rsid w:val="00531A0F"/>
    <w:rsid w:val="00532644"/>
    <w:rsid w:val="00532749"/>
    <w:rsid w:val="00532A8D"/>
    <w:rsid w:val="00533B25"/>
    <w:rsid w:val="00533FE9"/>
    <w:rsid w:val="005340A6"/>
    <w:rsid w:val="005345D6"/>
    <w:rsid w:val="00534649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5CB"/>
    <w:rsid w:val="00540608"/>
    <w:rsid w:val="00541120"/>
    <w:rsid w:val="00541CEF"/>
    <w:rsid w:val="00543D9E"/>
    <w:rsid w:val="0054488E"/>
    <w:rsid w:val="00544CEC"/>
    <w:rsid w:val="00544EEE"/>
    <w:rsid w:val="0054573F"/>
    <w:rsid w:val="00545A8E"/>
    <w:rsid w:val="00545AEB"/>
    <w:rsid w:val="00545BC7"/>
    <w:rsid w:val="00546538"/>
    <w:rsid w:val="00546955"/>
    <w:rsid w:val="00546DAC"/>
    <w:rsid w:val="0055014B"/>
    <w:rsid w:val="0055064D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499A"/>
    <w:rsid w:val="00554D9F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29F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2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301"/>
    <w:rsid w:val="00587D9A"/>
    <w:rsid w:val="00590F3F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5D6A"/>
    <w:rsid w:val="00596310"/>
    <w:rsid w:val="005970C2"/>
    <w:rsid w:val="00597843"/>
    <w:rsid w:val="00597AAE"/>
    <w:rsid w:val="005A0352"/>
    <w:rsid w:val="005A05D6"/>
    <w:rsid w:val="005A0AFA"/>
    <w:rsid w:val="005A1661"/>
    <w:rsid w:val="005A16FF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0CDC"/>
    <w:rsid w:val="005C1E5E"/>
    <w:rsid w:val="005C1EF8"/>
    <w:rsid w:val="005C2616"/>
    <w:rsid w:val="005C2F75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4D9B"/>
    <w:rsid w:val="005D64B8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23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A3D"/>
    <w:rsid w:val="00603FA9"/>
    <w:rsid w:val="00604A23"/>
    <w:rsid w:val="00605363"/>
    <w:rsid w:val="00606551"/>
    <w:rsid w:val="006067AF"/>
    <w:rsid w:val="006067CD"/>
    <w:rsid w:val="00606E67"/>
    <w:rsid w:val="00607264"/>
    <w:rsid w:val="006104BC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BEC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B4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7C1"/>
    <w:rsid w:val="00636E95"/>
    <w:rsid w:val="00637FB0"/>
    <w:rsid w:val="006400D9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69B2"/>
    <w:rsid w:val="00647A95"/>
    <w:rsid w:val="00647A97"/>
    <w:rsid w:val="00647C4C"/>
    <w:rsid w:val="00647C9E"/>
    <w:rsid w:val="006501F3"/>
    <w:rsid w:val="00651492"/>
    <w:rsid w:val="006516E7"/>
    <w:rsid w:val="00651797"/>
    <w:rsid w:val="00651FCF"/>
    <w:rsid w:val="00652454"/>
    <w:rsid w:val="006524D9"/>
    <w:rsid w:val="00652862"/>
    <w:rsid w:val="006528A9"/>
    <w:rsid w:val="006529B3"/>
    <w:rsid w:val="00653C4B"/>
    <w:rsid w:val="00654E72"/>
    <w:rsid w:val="0065558A"/>
    <w:rsid w:val="006567A5"/>
    <w:rsid w:val="00656C19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F9"/>
    <w:rsid w:val="0066751E"/>
    <w:rsid w:val="00667787"/>
    <w:rsid w:val="00670099"/>
    <w:rsid w:val="006707EC"/>
    <w:rsid w:val="006709EF"/>
    <w:rsid w:val="00671873"/>
    <w:rsid w:val="006720C8"/>
    <w:rsid w:val="00672937"/>
    <w:rsid w:val="00672E41"/>
    <w:rsid w:val="006739AA"/>
    <w:rsid w:val="00673E26"/>
    <w:rsid w:val="00673ECC"/>
    <w:rsid w:val="0067415B"/>
    <w:rsid w:val="00675053"/>
    <w:rsid w:val="0067554A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5EFF"/>
    <w:rsid w:val="0068676D"/>
    <w:rsid w:val="00686F28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5C2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BA1"/>
    <w:rsid w:val="006A1C35"/>
    <w:rsid w:val="006A3359"/>
    <w:rsid w:val="006A35E8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2795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341"/>
    <w:rsid w:val="006C4ADD"/>
    <w:rsid w:val="006C5F68"/>
    <w:rsid w:val="006C6001"/>
    <w:rsid w:val="006C6110"/>
    <w:rsid w:val="006C66EB"/>
    <w:rsid w:val="006C6963"/>
    <w:rsid w:val="006C702F"/>
    <w:rsid w:val="006C7F1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6BD6"/>
    <w:rsid w:val="006D7754"/>
    <w:rsid w:val="006D79C9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1135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CDF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1F8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AE7"/>
    <w:rsid w:val="00724D5B"/>
    <w:rsid w:val="00725277"/>
    <w:rsid w:val="007256D9"/>
    <w:rsid w:val="00726533"/>
    <w:rsid w:val="0072665A"/>
    <w:rsid w:val="0072682F"/>
    <w:rsid w:val="007273F7"/>
    <w:rsid w:val="00727FA2"/>
    <w:rsid w:val="00730B3D"/>
    <w:rsid w:val="00730C1A"/>
    <w:rsid w:val="00730C84"/>
    <w:rsid w:val="00730EA3"/>
    <w:rsid w:val="00731A16"/>
    <w:rsid w:val="00732A55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95E"/>
    <w:rsid w:val="00750A42"/>
    <w:rsid w:val="00750BFF"/>
    <w:rsid w:val="00751ED0"/>
    <w:rsid w:val="00751F07"/>
    <w:rsid w:val="007521AF"/>
    <w:rsid w:val="007521B5"/>
    <w:rsid w:val="00752887"/>
    <w:rsid w:val="00753BFF"/>
    <w:rsid w:val="00753C6A"/>
    <w:rsid w:val="00754498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847"/>
    <w:rsid w:val="0076730B"/>
    <w:rsid w:val="007674F0"/>
    <w:rsid w:val="00770086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07C"/>
    <w:rsid w:val="0077731A"/>
    <w:rsid w:val="007778D9"/>
    <w:rsid w:val="00777E65"/>
    <w:rsid w:val="00777E9F"/>
    <w:rsid w:val="007800FC"/>
    <w:rsid w:val="007801C5"/>
    <w:rsid w:val="0078028B"/>
    <w:rsid w:val="00780A0E"/>
    <w:rsid w:val="00780F97"/>
    <w:rsid w:val="00780FD0"/>
    <w:rsid w:val="00781043"/>
    <w:rsid w:val="0078180C"/>
    <w:rsid w:val="0078198F"/>
    <w:rsid w:val="00782180"/>
    <w:rsid w:val="00782537"/>
    <w:rsid w:val="00783A99"/>
    <w:rsid w:val="007841CA"/>
    <w:rsid w:val="00784957"/>
    <w:rsid w:val="00785168"/>
    <w:rsid w:val="007852E6"/>
    <w:rsid w:val="00785A03"/>
    <w:rsid w:val="00786178"/>
    <w:rsid w:val="00786516"/>
    <w:rsid w:val="00787CB7"/>
    <w:rsid w:val="00787EB7"/>
    <w:rsid w:val="0079040C"/>
    <w:rsid w:val="00790925"/>
    <w:rsid w:val="00790967"/>
    <w:rsid w:val="00791DE6"/>
    <w:rsid w:val="00792D3B"/>
    <w:rsid w:val="00793A52"/>
    <w:rsid w:val="00793BCD"/>
    <w:rsid w:val="007940FE"/>
    <w:rsid w:val="0079432E"/>
    <w:rsid w:val="00794572"/>
    <w:rsid w:val="00794F0B"/>
    <w:rsid w:val="00794FB4"/>
    <w:rsid w:val="00795218"/>
    <w:rsid w:val="00795AB1"/>
    <w:rsid w:val="00795C2A"/>
    <w:rsid w:val="00795C80"/>
    <w:rsid w:val="00795D9A"/>
    <w:rsid w:val="0079685F"/>
    <w:rsid w:val="00796893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B9E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611C"/>
    <w:rsid w:val="007B69CC"/>
    <w:rsid w:val="007B7784"/>
    <w:rsid w:val="007B7805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A6C"/>
    <w:rsid w:val="007C4CD9"/>
    <w:rsid w:val="007C649D"/>
    <w:rsid w:val="007C6B75"/>
    <w:rsid w:val="007C6BB3"/>
    <w:rsid w:val="007C7126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4867"/>
    <w:rsid w:val="007D5F5E"/>
    <w:rsid w:val="007D618D"/>
    <w:rsid w:val="007D6CAB"/>
    <w:rsid w:val="007D74DE"/>
    <w:rsid w:val="007D7A9D"/>
    <w:rsid w:val="007D7C69"/>
    <w:rsid w:val="007E01E7"/>
    <w:rsid w:val="007E0F40"/>
    <w:rsid w:val="007E1055"/>
    <w:rsid w:val="007E1461"/>
    <w:rsid w:val="007E1C1E"/>
    <w:rsid w:val="007E20C7"/>
    <w:rsid w:val="007E2271"/>
    <w:rsid w:val="007E243B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11D"/>
    <w:rsid w:val="007F5B03"/>
    <w:rsid w:val="007F5E83"/>
    <w:rsid w:val="007F615B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2693"/>
    <w:rsid w:val="00813648"/>
    <w:rsid w:val="008136FE"/>
    <w:rsid w:val="00814052"/>
    <w:rsid w:val="0081437E"/>
    <w:rsid w:val="00814537"/>
    <w:rsid w:val="00814BFA"/>
    <w:rsid w:val="00814EC3"/>
    <w:rsid w:val="008152E9"/>
    <w:rsid w:val="00815381"/>
    <w:rsid w:val="0081597C"/>
    <w:rsid w:val="00816225"/>
    <w:rsid w:val="0081678A"/>
    <w:rsid w:val="0081694A"/>
    <w:rsid w:val="00816E49"/>
    <w:rsid w:val="00817094"/>
    <w:rsid w:val="00817B14"/>
    <w:rsid w:val="00817B5D"/>
    <w:rsid w:val="00817C67"/>
    <w:rsid w:val="0082048A"/>
    <w:rsid w:val="00820C7F"/>
    <w:rsid w:val="008216AE"/>
    <w:rsid w:val="00821C19"/>
    <w:rsid w:val="00824344"/>
    <w:rsid w:val="00825FFF"/>
    <w:rsid w:val="00826312"/>
    <w:rsid w:val="008265E8"/>
    <w:rsid w:val="00827860"/>
    <w:rsid w:val="00827B14"/>
    <w:rsid w:val="008300A1"/>
    <w:rsid w:val="00831180"/>
    <w:rsid w:val="0083165D"/>
    <w:rsid w:val="00831E39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3CF8"/>
    <w:rsid w:val="00844D9F"/>
    <w:rsid w:val="0084554E"/>
    <w:rsid w:val="00845970"/>
    <w:rsid w:val="00845B42"/>
    <w:rsid w:val="0084631F"/>
    <w:rsid w:val="0084724C"/>
    <w:rsid w:val="00847988"/>
    <w:rsid w:val="008502F8"/>
    <w:rsid w:val="008506A2"/>
    <w:rsid w:val="00851333"/>
    <w:rsid w:val="0085232B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3BCC"/>
    <w:rsid w:val="00864099"/>
    <w:rsid w:val="0086417D"/>
    <w:rsid w:val="00865002"/>
    <w:rsid w:val="008655BE"/>
    <w:rsid w:val="00865F99"/>
    <w:rsid w:val="00866129"/>
    <w:rsid w:val="008661C9"/>
    <w:rsid w:val="0086667A"/>
    <w:rsid w:val="00866DD0"/>
    <w:rsid w:val="00867C7D"/>
    <w:rsid w:val="008700E7"/>
    <w:rsid w:val="00870D81"/>
    <w:rsid w:val="00870EAF"/>
    <w:rsid w:val="00870FCD"/>
    <w:rsid w:val="00871DB3"/>
    <w:rsid w:val="00872C85"/>
    <w:rsid w:val="00873F1E"/>
    <w:rsid w:val="008745DA"/>
    <w:rsid w:val="00874661"/>
    <w:rsid w:val="00875296"/>
    <w:rsid w:val="00876137"/>
    <w:rsid w:val="00876F1C"/>
    <w:rsid w:val="00877293"/>
    <w:rsid w:val="0087764E"/>
    <w:rsid w:val="00880312"/>
    <w:rsid w:val="00880AB7"/>
    <w:rsid w:val="008810A7"/>
    <w:rsid w:val="0088127A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B06"/>
    <w:rsid w:val="00886F1C"/>
    <w:rsid w:val="008878B8"/>
    <w:rsid w:val="008902E4"/>
    <w:rsid w:val="00890516"/>
    <w:rsid w:val="008911A8"/>
    <w:rsid w:val="00891B7C"/>
    <w:rsid w:val="00892D9B"/>
    <w:rsid w:val="00893907"/>
    <w:rsid w:val="00893BF3"/>
    <w:rsid w:val="00893CE7"/>
    <w:rsid w:val="008940EC"/>
    <w:rsid w:val="00894F74"/>
    <w:rsid w:val="00895346"/>
    <w:rsid w:val="008953A2"/>
    <w:rsid w:val="00896FBF"/>
    <w:rsid w:val="0089737E"/>
    <w:rsid w:val="008A1418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2CB0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68EE"/>
    <w:rsid w:val="008B7AE4"/>
    <w:rsid w:val="008B7FC6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C7FC3"/>
    <w:rsid w:val="008D070D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4FF2"/>
    <w:rsid w:val="008D5EF7"/>
    <w:rsid w:val="008D6306"/>
    <w:rsid w:val="008D6CBC"/>
    <w:rsid w:val="008D727C"/>
    <w:rsid w:val="008D74B7"/>
    <w:rsid w:val="008E0F48"/>
    <w:rsid w:val="008E15DA"/>
    <w:rsid w:val="008E23C1"/>
    <w:rsid w:val="008E2DE3"/>
    <w:rsid w:val="008E38D6"/>
    <w:rsid w:val="008E3E5D"/>
    <w:rsid w:val="008E422D"/>
    <w:rsid w:val="008E53A6"/>
    <w:rsid w:val="008E6D56"/>
    <w:rsid w:val="008E7A4C"/>
    <w:rsid w:val="008F01E0"/>
    <w:rsid w:val="008F0202"/>
    <w:rsid w:val="008F0399"/>
    <w:rsid w:val="008F0B78"/>
    <w:rsid w:val="008F161A"/>
    <w:rsid w:val="008F1C2A"/>
    <w:rsid w:val="008F2DE8"/>
    <w:rsid w:val="008F45DF"/>
    <w:rsid w:val="008F47BC"/>
    <w:rsid w:val="008F4CBB"/>
    <w:rsid w:val="008F56FB"/>
    <w:rsid w:val="008F5CE8"/>
    <w:rsid w:val="008F61E1"/>
    <w:rsid w:val="008F6617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6D9"/>
    <w:rsid w:val="0090393A"/>
    <w:rsid w:val="009042DA"/>
    <w:rsid w:val="00904635"/>
    <w:rsid w:val="00904AC1"/>
    <w:rsid w:val="009051DB"/>
    <w:rsid w:val="009052C0"/>
    <w:rsid w:val="009060B1"/>
    <w:rsid w:val="009064F5"/>
    <w:rsid w:val="00906725"/>
    <w:rsid w:val="00906765"/>
    <w:rsid w:val="009075FE"/>
    <w:rsid w:val="00907EA5"/>
    <w:rsid w:val="00907F43"/>
    <w:rsid w:val="00911EA4"/>
    <w:rsid w:val="00912273"/>
    <w:rsid w:val="009124BD"/>
    <w:rsid w:val="00912CDF"/>
    <w:rsid w:val="0091403F"/>
    <w:rsid w:val="00915FA2"/>
    <w:rsid w:val="009166C2"/>
    <w:rsid w:val="00917901"/>
    <w:rsid w:val="00917B85"/>
    <w:rsid w:val="0092094C"/>
    <w:rsid w:val="00920AB0"/>
    <w:rsid w:val="009220DE"/>
    <w:rsid w:val="00922232"/>
    <w:rsid w:val="00922CDD"/>
    <w:rsid w:val="0092316C"/>
    <w:rsid w:val="00924694"/>
    <w:rsid w:val="00924715"/>
    <w:rsid w:val="00925888"/>
    <w:rsid w:val="00925A79"/>
    <w:rsid w:val="00927A05"/>
    <w:rsid w:val="00930706"/>
    <w:rsid w:val="009315C6"/>
    <w:rsid w:val="00931B5C"/>
    <w:rsid w:val="00932018"/>
    <w:rsid w:val="009324A2"/>
    <w:rsid w:val="00932EE8"/>
    <w:rsid w:val="00933390"/>
    <w:rsid w:val="009340D3"/>
    <w:rsid w:val="00934ABD"/>
    <w:rsid w:val="00934B13"/>
    <w:rsid w:val="009352DD"/>
    <w:rsid w:val="00935496"/>
    <w:rsid w:val="00936122"/>
    <w:rsid w:val="009361F9"/>
    <w:rsid w:val="0093697A"/>
    <w:rsid w:val="00936E3E"/>
    <w:rsid w:val="00937628"/>
    <w:rsid w:val="009376B2"/>
    <w:rsid w:val="00940982"/>
    <w:rsid w:val="00940B37"/>
    <w:rsid w:val="00941322"/>
    <w:rsid w:val="00941561"/>
    <w:rsid w:val="0094160E"/>
    <w:rsid w:val="00941BED"/>
    <w:rsid w:val="009425CA"/>
    <w:rsid w:val="00942F12"/>
    <w:rsid w:val="00944187"/>
    <w:rsid w:val="009452D9"/>
    <w:rsid w:val="0094555A"/>
    <w:rsid w:val="00947C86"/>
    <w:rsid w:val="00950167"/>
    <w:rsid w:val="00950186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484B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A77"/>
    <w:rsid w:val="00994B30"/>
    <w:rsid w:val="00995F40"/>
    <w:rsid w:val="009964CF"/>
    <w:rsid w:val="00996F19"/>
    <w:rsid w:val="009974D1"/>
    <w:rsid w:val="0099751E"/>
    <w:rsid w:val="00997A49"/>
    <w:rsid w:val="009A0636"/>
    <w:rsid w:val="009A0A42"/>
    <w:rsid w:val="009A0EF9"/>
    <w:rsid w:val="009A1C53"/>
    <w:rsid w:val="009A1C72"/>
    <w:rsid w:val="009A1CB2"/>
    <w:rsid w:val="009A2729"/>
    <w:rsid w:val="009A2732"/>
    <w:rsid w:val="009A2E59"/>
    <w:rsid w:val="009A30A9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FF1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C0ECF"/>
    <w:rsid w:val="009C2B93"/>
    <w:rsid w:val="009C2DBE"/>
    <w:rsid w:val="009C2E01"/>
    <w:rsid w:val="009C32D5"/>
    <w:rsid w:val="009C385C"/>
    <w:rsid w:val="009C3A6E"/>
    <w:rsid w:val="009C430E"/>
    <w:rsid w:val="009C4CA3"/>
    <w:rsid w:val="009C556B"/>
    <w:rsid w:val="009C567F"/>
    <w:rsid w:val="009C6218"/>
    <w:rsid w:val="009C649C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2A48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5C24"/>
    <w:rsid w:val="009E61AB"/>
    <w:rsid w:val="009E688E"/>
    <w:rsid w:val="009E695A"/>
    <w:rsid w:val="009E6B63"/>
    <w:rsid w:val="009F02D6"/>
    <w:rsid w:val="009F1397"/>
    <w:rsid w:val="009F14ED"/>
    <w:rsid w:val="009F1701"/>
    <w:rsid w:val="009F190F"/>
    <w:rsid w:val="009F23B9"/>
    <w:rsid w:val="009F260E"/>
    <w:rsid w:val="009F3337"/>
    <w:rsid w:val="009F4786"/>
    <w:rsid w:val="009F4969"/>
    <w:rsid w:val="009F4C54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051"/>
    <w:rsid w:val="00A0735B"/>
    <w:rsid w:val="00A074B4"/>
    <w:rsid w:val="00A10E62"/>
    <w:rsid w:val="00A11250"/>
    <w:rsid w:val="00A125A8"/>
    <w:rsid w:val="00A12FB1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4C3"/>
    <w:rsid w:val="00A2084A"/>
    <w:rsid w:val="00A20FCB"/>
    <w:rsid w:val="00A2101C"/>
    <w:rsid w:val="00A212D1"/>
    <w:rsid w:val="00A21E53"/>
    <w:rsid w:val="00A2238E"/>
    <w:rsid w:val="00A22635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853"/>
    <w:rsid w:val="00A521CD"/>
    <w:rsid w:val="00A52AAC"/>
    <w:rsid w:val="00A52E3A"/>
    <w:rsid w:val="00A538B7"/>
    <w:rsid w:val="00A54056"/>
    <w:rsid w:val="00A546B3"/>
    <w:rsid w:val="00A5498B"/>
    <w:rsid w:val="00A54993"/>
    <w:rsid w:val="00A553F2"/>
    <w:rsid w:val="00A55BE8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21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71B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180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28B1"/>
    <w:rsid w:val="00A94000"/>
    <w:rsid w:val="00A95192"/>
    <w:rsid w:val="00A95234"/>
    <w:rsid w:val="00A95342"/>
    <w:rsid w:val="00A953AE"/>
    <w:rsid w:val="00A95855"/>
    <w:rsid w:val="00A95B9B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495"/>
    <w:rsid w:val="00AA475D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1196"/>
    <w:rsid w:val="00AB1A04"/>
    <w:rsid w:val="00AB2768"/>
    <w:rsid w:val="00AB27FC"/>
    <w:rsid w:val="00AB282F"/>
    <w:rsid w:val="00AB4A3B"/>
    <w:rsid w:val="00AB5483"/>
    <w:rsid w:val="00AB57B6"/>
    <w:rsid w:val="00AB5A90"/>
    <w:rsid w:val="00AB5EE1"/>
    <w:rsid w:val="00AB6489"/>
    <w:rsid w:val="00AB64AB"/>
    <w:rsid w:val="00AB6810"/>
    <w:rsid w:val="00AB6C8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275"/>
    <w:rsid w:val="00AC5F17"/>
    <w:rsid w:val="00AC6BB3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560"/>
    <w:rsid w:val="00AE4491"/>
    <w:rsid w:val="00AE44CB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2D4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6E42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2BA"/>
    <w:rsid w:val="00B07ABE"/>
    <w:rsid w:val="00B10043"/>
    <w:rsid w:val="00B10F7F"/>
    <w:rsid w:val="00B11039"/>
    <w:rsid w:val="00B11702"/>
    <w:rsid w:val="00B119D7"/>
    <w:rsid w:val="00B1203B"/>
    <w:rsid w:val="00B12506"/>
    <w:rsid w:val="00B14A93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10"/>
    <w:rsid w:val="00B413CB"/>
    <w:rsid w:val="00B41FC9"/>
    <w:rsid w:val="00B42107"/>
    <w:rsid w:val="00B42201"/>
    <w:rsid w:val="00B43F70"/>
    <w:rsid w:val="00B45261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1D96"/>
    <w:rsid w:val="00B5218C"/>
    <w:rsid w:val="00B529C6"/>
    <w:rsid w:val="00B52AFE"/>
    <w:rsid w:val="00B52B73"/>
    <w:rsid w:val="00B52F58"/>
    <w:rsid w:val="00B540A7"/>
    <w:rsid w:val="00B551FB"/>
    <w:rsid w:val="00B5524C"/>
    <w:rsid w:val="00B56569"/>
    <w:rsid w:val="00B56679"/>
    <w:rsid w:val="00B5682C"/>
    <w:rsid w:val="00B57618"/>
    <w:rsid w:val="00B604D2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47A0"/>
    <w:rsid w:val="00B753F6"/>
    <w:rsid w:val="00B7643B"/>
    <w:rsid w:val="00B771D8"/>
    <w:rsid w:val="00B7796D"/>
    <w:rsid w:val="00B80C78"/>
    <w:rsid w:val="00B80F95"/>
    <w:rsid w:val="00B811CB"/>
    <w:rsid w:val="00B82601"/>
    <w:rsid w:val="00B82885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0634"/>
    <w:rsid w:val="00B90A95"/>
    <w:rsid w:val="00B915FE"/>
    <w:rsid w:val="00B92A26"/>
    <w:rsid w:val="00B92ED2"/>
    <w:rsid w:val="00B93209"/>
    <w:rsid w:val="00B93335"/>
    <w:rsid w:val="00B93B89"/>
    <w:rsid w:val="00B93DCE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3BA"/>
    <w:rsid w:val="00BA1A05"/>
    <w:rsid w:val="00BA1A21"/>
    <w:rsid w:val="00BA2B5E"/>
    <w:rsid w:val="00BA2E49"/>
    <w:rsid w:val="00BA3243"/>
    <w:rsid w:val="00BA348D"/>
    <w:rsid w:val="00BA3874"/>
    <w:rsid w:val="00BA426A"/>
    <w:rsid w:val="00BA4544"/>
    <w:rsid w:val="00BA48AA"/>
    <w:rsid w:val="00BA51A3"/>
    <w:rsid w:val="00BA5D0F"/>
    <w:rsid w:val="00BA7538"/>
    <w:rsid w:val="00BA7811"/>
    <w:rsid w:val="00BB08B9"/>
    <w:rsid w:val="00BB0CA7"/>
    <w:rsid w:val="00BB0E15"/>
    <w:rsid w:val="00BB18C3"/>
    <w:rsid w:val="00BB1FBD"/>
    <w:rsid w:val="00BB321D"/>
    <w:rsid w:val="00BB3F83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255"/>
    <w:rsid w:val="00BD232E"/>
    <w:rsid w:val="00BD3866"/>
    <w:rsid w:val="00BD387C"/>
    <w:rsid w:val="00BD4559"/>
    <w:rsid w:val="00BD4ABF"/>
    <w:rsid w:val="00BD4EB4"/>
    <w:rsid w:val="00BD55D8"/>
    <w:rsid w:val="00BD567D"/>
    <w:rsid w:val="00BD56A9"/>
    <w:rsid w:val="00BD5CCE"/>
    <w:rsid w:val="00BD5DCC"/>
    <w:rsid w:val="00BD66A5"/>
    <w:rsid w:val="00BD6B97"/>
    <w:rsid w:val="00BD78C3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83B"/>
    <w:rsid w:val="00BE6DDC"/>
    <w:rsid w:val="00BF05D7"/>
    <w:rsid w:val="00BF0AD6"/>
    <w:rsid w:val="00BF0FE1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1E42"/>
    <w:rsid w:val="00C12DB5"/>
    <w:rsid w:val="00C135CB"/>
    <w:rsid w:val="00C139CC"/>
    <w:rsid w:val="00C150ED"/>
    <w:rsid w:val="00C152C6"/>
    <w:rsid w:val="00C15C1F"/>
    <w:rsid w:val="00C15CF1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274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5A3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766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0AE"/>
    <w:rsid w:val="00C53845"/>
    <w:rsid w:val="00C53CA0"/>
    <w:rsid w:val="00C542F4"/>
    <w:rsid w:val="00C55E55"/>
    <w:rsid w:val="00C5639A"/>
    <w:rsid w:val="00C56589"/>
    <w:rsid w:val="00C56FCC"/>
    <w:rsid w:val="00C576BD"/>
    <w:rsid w:val="00C601A9"/>
    <w:rsid w:val="00C60B1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95D"/>
    <w:rsid w:val="00C64B96"/>
    <w:rsid w:val="00C64C6A"/>
    <w:rsid w:val="00C64FC3"/>
    <w:rsid w:val="00C65024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5316"/>
    <w:rsid w:val="00C762B3"/>
    <w:rsid w:val="00C76FA9"/>
    <w:rsid w:val="00C77416"/>
    <w:rsid w:val="00C807E8"/>
    <w:rsid w:val="00C80C0F"/>
    <w:rsid w:val="00C81DED"/>
    <w:rsid w:val="00C82F8F"/>
    <w:rsid w:val="00C84E2F"/>
    <w:rsid w:val="00C84ED7"/>
    <w:rsid w:val="00C858B5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2EC"/>
    <w:rsid w:val="00C913E2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2D6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2A5"/>
    <w:rsid w:val="00CA6477"/>
    <w:rsid w:val="00CA6679"/>
    <w:rsid w:val="00CA6752"/>
    <w:rsid w:val="00CA6AAF"/>
    <w:rsid w:val="00CA71C5"/>
    <w:rsid w:val="00CA728E"/>
    <w:rsid w:val="00CB059D"/>
    <w:rsid w:val="00CB16C0"/>
    <w:rsid w:val="00CB224A"/>
    <w:rsid w:val="00CB22D4"/>
    <w:rsid w:val="00CB29C4"/>
    <w:rsid w:val="00CB2B2D"/>
    <w:rsid w:val="00CB2E6F"/>
    <w:rsid w:val="00CB320B"/>
    <w:rsid w:val="00CB3988"/>
    <w:rsid w:val="00CB39A0"/>
    <w:rsid w:val="00CB3C8D"/>
    <w:rsid w:val="00CB3E31"/>
    <w:rsid w:val="00CB3E9E"/>
    <w:rsid w:val="00CB5AEA"/>
    <w:rsid w:val="00CB5B9E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983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224B"/>
    <w:rsid w:val="00CF41AA"/>
    <w:rsid w:val="00CF4B46"/>
    <w:rsid w:val="00CF4C2C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09"/>
    <w:rsid w:val="00D07457"/>
    <w:rsid w:val="00D07B4F"/>
    <w:rsid w:val="00D10577"/>
    <w:rsid w:val="00D1127E"/>
    <w:rsid w:val="00D11A8C"/>
    <w:rsid w:val="00D1324B"/>
    <w:rsid w:val="00D13528"/>
    <w:rsid w:val="00D141C3"/>
    <w:rsid w:val="00D143EF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A59"/>
    <w:rsid w:val="00D24D20"/>
    <w:rsid w:val="00D24E9A"/>
    <w:rsid w:val="00D24EA3"/>
    <w:rsid w:val="00D250E8"/>
    <w:rsid w:val="00D25317"/>
    <w:rsid w:val="00D257CF"/>
    <w:rsid w:val="00D263F3"/>
    <w:rsid w:val="00D26A21"/>
    <w:rsid w:val="00D270AE"/>
    <w:rsid w:val="00D27262"/>
    <w:rsid w:val="00D27744"/>
    <w:rsid w:val="00D27B4B"/>
    <w:rsid w:val="00D27F2D"/>
    <w:rsid w:val="00D315F9"/>
    <w:rsid w:val="00D316B0"/>
    <w:rsid w:val="00D31E69"/>
    <w:rsid w:val="00D31F54"/>
    <w:rsid w:val="00D32361"/>
    <w:rsid w:val="00D32FE9"/>
    <w:rsid w:val="00D331B8"/>
    <w:rsid w:val="00D3445C"/>
    <w:rsid w:val="00D35077"/>
    <w:rsid w:val="00D36008"/>
    <w:rsid w:val="00D361B4"/>
    <w:rsid w:val="00D364B7"/>
    <w:rsid w:val="00D36CFF"/>
    <w:rsid w:val="00D36E17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982"/>
    <w:rsid w:val="00D53C9F"/>
    <w:rsid w:val="00D53E19"/>
    <w:rsid w:val="00D53F12"/>
    <w:rsid w:val="00D5529E"/>
    <w:rsid w:val="00D554D5"/>
    <w:rsid w:val="00D55C42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8C2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0E70"/>
    <w:rsid w:val="00D71D60"/>
    <w:rsid w:val="00D72AD0"/>
    <w:rsid w:val="00D72BA7"/>
    <w:rsid w:val="00D72EB8"/>
    <w:rsid w:val="00D7538F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3972"/>
    <w:rsid w:val="00D83E43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4F9"/>
    <w:rsid w:val="00D94502"/>
    <w:rsid w:val="00D94B28"/>
    <w:rsid w:val="00D94E64"/>
    <w:rsid w:val="00D9595E"/>
    <w:rsid w:val="00D963C4"/>
    <w:rsid w:val="00D9659E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343A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B69C2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E7A0E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17A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80F"/>
    <w:rsid w:val="00E26DE0"/>
    <w:rsid w:val="00E270AD"/>
    <w:rsid w:val="00E27B20"/>
    <w:rsid w:val="00E3047A"/>
    <w:rsid w:val="00E30C34"/>
    <w:rsid w:val="00E31028"/>
    <w:rsid w:val="00E314FD"/>
    <w:rsid w:val="00E31631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5757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05D"/>
    <w:rsid w:val="00E563B3"/>
    <w:rsid w:val="00E563B8"/>
    <w:rsid w:val="00E574A4"/>
    <w:rsid w:val="00E57AE9"/>
    <w:rsid w:val="00E57D04"/>
    <w:rsid w:val="00E60024"/>
    <w:rsid w:val="00E6048F"/>
    <w:rsid w:val="00E60AF9"/>
    <w:rsid w:val="00E6187D"/>
    <w:rsid w:val="00E61909"/>
    <w:rsid w:val="00E6243C"/>
    <w:rsid w:val="00E625BD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0F5A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48FA"/>
    <w:rsid w:val="00E86266"/>
    <w:rsid w:val="00E86E5A"/>
    <w:rsid w:val="00E87564"/>
    <w:rsid w:val="00E87E30"/>
    <w:rsid w:val="00E91390"/>
    <w:rsid w:val="00E914ED"/>
    <w:rsid w:val="00E91D6E"/>
    <w:rsid w:val="00E91D91"/>
    <w:rsid w:val="00E91E18"/>
    <w:rsid w:val="00E9254F"/>
    <w:rsid w:val="00E93369"/>
    <w:rsid w:val="00E93466"/>
    <w:rsid w:val="00E93DDA"/>
    <w:rsid w:val="00E94D0B"/>
    <w:rsid w:val="00E95597"/>
    <w:rsid w:val="00E9600C"/>
    <w:rsid w:val="00E9665E"/>
    <w:rsid w:val="00E975EE"/>
    <w:rsid w:val="00E97912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1EDF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06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0FBE"/>
    <w:rsid w:val="00ED204E"/>
    <w:rsid w:val="00ED23C1"/>
    <w:rsid w:val="00ED47A8"/>
    <w:rsid w:val="00ED4DB4"/>
    <w:rsid w:val="00ED5104"/>
    <w:rsid w:val="00ED5382"/>
    <w:rsid w:val="00ED660A"/>
    <w:rsid w:val="00ED67C9"/>
    <w:rsid w:val="00EE03BB"/>
    <w:rsid w:val="00EE05F7"/>
    <w:rsid w:val="00EE07F2"/>
    <w:rsid w:val="00EE0942"/>
    <w:rsid w:val="00EE0AD4"/>
    <w:rsid w:val="00EE0ED8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6B0"/>
    <w:rsid w:val="00EF1B34"/>
    <w:rsid w:val="00EF227B"/>
    <w:rsid w:val="00EF2634"/>
    <w:rsid w:val="00EF380C"/>
    <w:rsid w:val="00EF3AF6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0B66"/>
    <w:rsid w:val="00F00E1B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3B9"/>
    <w:rsid w:val="00F058DD"/>
    <w:rsid w:val="00F05AD2"/>
    <w:rsid w:val="00F06331"/>
    <w:rsid w:val="00F06383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353B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2035"/>
    <w:rsid w:val="00F237A1"/>
    <w:rsid w:val="00F23863"/>
    <w:rsid w:val="00F23CA7"/>
    <w:rsid w:val="00F241D9"/>
    <w:rsid w:val="00F2605F"/>
    <w:rsid w:val="00F26065"/>
    <w:rsid w:val="00F26174"/>
    <w:rsid w:val="00F26DE2"/>
    <w:rsid w:val="00F274E9"/>
    <w:rsid w:val="00F2795B"/>
    <w:rsid w:val="00F30110"/>
    <w:rsid w:val="00F302DD"/>
    <w:rsid w:val="00F303D3"/>
    <w:rsid w:val="00F30480"/>
    <w:rsid w:val="00F306EE"/>
    <w:rsid w:val="00F3083F"/>
    <w:rsid w:val="00F30A3B"/>
    <w:rsid w:val="00F32482"/>
    <w:rsid w:val="00F32705"/>
    <w:rsid w:val="00F32B49"/>
    <w:rsid w:val="00F33100"/>
    <w:rsid w:val="00F33441"/>
    <w:rsid w:val="00F33AFB"/>
    <w:rsid w:val="00F3444E"/>
    <w:rsid w:val="00F34775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D6B"/>
    <w:rsid w:val="00F42EE6"/>
    <w:rsid w:val="00F42FD5"/>
    <w:rsid w:val="00F43E1D"/>
    <w:rsid w:val="00F44CFD"/>
    <w:rsid w:val="00F4527D"/>
    <w:rsid w:val="00F4540F"/>
    <w:rsid w:val="00F4618F"/>
    <w:rsid w:val="00F46449"/>
    <w:rsid w:val="00F46E6B"/>
    <w:rsid w:val="00F4745D"/>
    <w:rsid w:val="00F475B7"/>
    <w:rsid w:val="00F47F24"/>
    <w:rsid w:val="00F50D21"/>
    <w:rsid w:val="00F51164"/>
    <w:rsid w:val="00F51872"/>
    <w:rsid w:val="00F51A10"/>
    <w:rsid w:val="00F5250C"/>
    <w:rsid w:val="00F528EA"/>
    <w:rsid w:val="00F52AA0"/>
    <w:rsid w:val="00F5408D"/>
    <w:rsid w:val="00F540C3"/>
    <w:rsid w:val="00F55305"/>
    <w:rsid w:val="00F56007"/>
    <w:rsid w:val="00F56835"/>
    <w:rsid w:val="00F5749F"/>
    <w:rsid w:val="00F5756A"/>
    <w:rsid w:val="00F606AC"/>
    <w:rsid w:val="00F60CB3"/>
    <w:rsid w:val="00F60CFE"/>
    <w:rsid w:val="00F613BF"/>
    <w:rsid w:val="00F613CD"/>
    <w:rsid w:val="00F61760"/>
    <w:rsid w:val="00F61CC2"/>
    <w:rsid w:val="00F62279"/>
    <w:rsid w:val="00F626FD"/>
    <w:rsid w:val="00F62987"/>
    <w:rsid w:val="00F62A39"/>
    <w:rsid w:val="00F62E02"/>
    <w:rsid w:val="00F63C34"/>
    <w:rsid w:val="00F64718"/>
    <w:rsid w:val="00F64796"/>
    <w:rsid w:val="00F64B1D"/>
    <w:rsid w:val="00F65073"/>
    <w:rsid w:val="00F657D3"/>
    <w:rsid w:val="00F65898"/>
    <w:rsid w:val="00F659E3"/>
    <w:rsid w:val="00F65E45"/>
    <w:rsid w:val="00F65E5A"/>
    <w:rsid w:val="00F6669E"/>
    <w:rsid w:val="00F66AA8"/>
    <w:rsid w:val="00F678B7"/>
    <w:rsid w:val="00F7168F"/>
    <w:rsid w:val="00F7202B"/>
    <w:rsid w:val="00F72363"/>
    <w:rsid w:val="00F7251E"/>
    <w:rsid w:val="00F7275A"/>
    <w:rsid w:val="00F72A1B"/>
    <w:rsid w:val="00F72A1F"/>
    <w:rsid w:val="00F72C0C"/>
    <w:rsid w:val="00F73935"/>
    <w:rsid w:val="00F74135"/>
    <w:rsid w:val="00F74A96"/>
    <w:rsid w:val="00F74CFF"/>
    <w:rsid w:val="00F767EC"/>
    <w:rsid w:val="00F76A34"/>
    <w:rsid w:val="00F770AA"/>
    <w:rsid w:val="00F8032A"/>
    <w:rsid w:val="00F803F3"/>
    <w:rsid w:val="00F81DA8"/>
    <w:rsid w:val="00F81DFD"/>
    <w:rsid w:val="00F82066"/>
    <w:rsid w:val="00F82133"/>
    <w:rsid w:val="00F837F6"/>
    <w:rsid w:val="00F84936"/>
    <w:rsid w:val="00F84C6F"/>
    <w:rsid w:val="00F85431"/>
    <w:rsid w:val="00F856F9"/>
    <w:rsid w:val="00F909DA"/>
    <w:rsid w:val="00F91327"/>
    <w:rsid w:val="00F92340"/>
    <w:rsid w:val="00F9245A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2C29"/>
    <w:rsid w:val="00FA3553"/>
    <w:rsid w:val="00FA3575"/>
    <w:rsid w:val="00FA471A"/>
    <w:rsid w:val="00FA47EE"/>
    <w:rsid w:val="00FA587A"/>
    <w:rsid w:val="00FA5E05"/>
    <w:rsid w:val="00FA6500"/>
    <w:rsid w:val="00FA69BD"/>
    <w:rsid w:val="00FA7D32"/>
    <w:rsid w:val="00FA7DCD"/>
    <w:rsid w:val="00FA7ED5"/>
    <w:rsid w:val="00FB0D40"/>
    <w:rsid w:val="00FB1564"/>
    <w:rsid w:val="00FB1B3C"/>
    <w:rsid w:val="00FB25B2"/>
    <w:rsid w:val="00FB29C1"/>
    <w:rsid w:val="00FB33C0"/>
    <w:rsid w:val="00FB46D0"/>
    <w:rsid w:val="00FB4927"/>
    <w:rsid w:val="00FB4B15"/>
    <w:rsid w:val="00FB4B7B"/>
    <w:rsid w:val="00FB5251"/>
    <w:rsid w:val="00FB6295"/>
    <w:rsid w:val="00FB6A68"/>
    <w:rsid w:val="00FB6D0C"/>
    <w:rsid w:val="00FB70EF"/>
    <w:rsid w:val="00FB75CE"/>
    <w:rsid w:val="00FC0084"/>
    <w:rsid w:val="00FC016C"/>
    <w:rsid w:val="00FC0D81"/>
    <w:rsid w:val="00FC0F33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5F0B"/>
    <w:rsid w:val="00FC686F"/>
    <w:rsid w:val="00FC6D28"/>
    <w:rsid w:val="00FC76A5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317"/>
    <w:rsid w:val="00FD5BFE"/>
    <w:rsid w:val="00FD64ED"/>
    <w:rsid w:val="00FE23B4"/>
    <w:rsid w:val="00FE2DC5"/>
    <w:rsid w:val="00FE300E"/>
    <w:rsid w:val="00FE3567"/>
    <w:rsid w:val="00FE3DA5"/>
    <w:rsid w:val="00FE4094"/>
    <w:rsid w:val="00FE416E"/>
    <w:rsid w:val="00FE45DB"/>
    <w:rsid w:val="00FE68F0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5D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styleId="af0">
    <w:name w:val="Hyperlink"/>
    <w:uiPriority w:val="99"/>
    <w:locked/>
    <w:rsid w:val="005C2F75"/>
    <w:rPr>
      <w:color w:val="0000FF"/>
      <w:u w:val="single"/>
    </w:rPr>
  </w:style>
  <w:style w:type="paragraph" w:styleId="af1">
    <w:name w:val="Normal (Web)"/>
    <w:basedOn w:val="a"/>
    <w:uiPriority w:val="99"/>
    <w:unhideWhenUsed/>
    <w:qFormat/>
    <w:locked/>
    <w:rsid w:val="00BD6B97"/>
    <w:pPr>
      <w:widowControl/>
      <w:autoSpaceDE/>
      <w:autoSpaceDN/>
      <w:spacing w:before="100" w:beforeAutospacing="1" w:after="100" w:afterAutospacing="1" w:line="259" w:lineRule="auto"/>
    </w:pPr>
    <w:rPr>
      <w:rFonts w:eastAsia="SimSu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4D26C-63CC-4395-BAE5-765443E93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6</cp:revision>
  <cp:lastPrinted>2013-10-30T13:46:00Z</cp:lastPrinted>
  <dcterms:created xsi:type="dcterms:W3CDTF">2022-08-12T08:15:00Z</dcterms:created>
  <dcterms:modified xsi:type="dcterms:W3CDTF">2022-08-12T08:37:00Z</dcterms:modified>
</cp:coreProperties>
</file>